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01E9576C" w14:textId="77777777" w:rsidR="00B5379B" w:rsidRPr="00B5379B" w:rsidRDefault="00B5379B" w:rsidP="00B5379B">
      <w:pPr>
        <w:tabs>
          <w:tab w:val="left" w:pos="6637"/>
        </w:tabs>
        <w:rPr>
          <w:rFonts w:asciiTheme="majorHAnsi" w:hAnsiTheme="majorHAnsi" w:cstheme="majorHAnsi"/>
          <w:lang w:val="en-GB"/>
        </w:rPr>
      </w:pPr>
    </w:p>
    <w:p w14:paraId="6FCB7398" w14:textId="77777777" w:rsidR="00B5379B" w:rsidRPr="00B5379B" w:rsidRDefault="00B5379B" w:rsidP="00B5379B">
      <w:pPr>
        <w:tabs>
          <w:tab w:val="left" w:pos="6637"/>
        </w:tabs>
        <w:rPr>
          <w:rFonts w:asciiTheme="majorHAnsi" w:hAnsiTheme="majorHAnsi" w:cstheme="majorHAnsi"/>
          <w:lang w:val="en-GB"/>
        </w:rPr>
      </w:pPr>
    </w:p>
    <w:p w14:paraId="6B1E7240" w14:textId="06301CC7" w:rsidR="00B5379B" w:rsidRPr="00B5379B" w:rsidRDefault="00B5379B" w:rsidP="00B5379B">
      <w:pPr>
        <w:tabs>
          <w:tab w:val="left" w:pos="6637"/>
        </w:tabs>
        <w:rPr>
          <w:rFonts w:asciiTheme="majorHAnsi" w:hAnsiTheme="majorHAnsi" w:cstheme="majorHAnsi"/>
          <w:b/>
          <w:bCs/>
          <w:lang w:val="en-GB"/>
        </w:rPr>
      </w:pPr>
      <w:r w:rsidRPr="00B5379B">
        <w:rPr>
          <w:rFonts w:asciiTheme="majorHAnsi" w:hAnsiTheme="majorHAnsi" w:cstheme="majorHAnsi"/>
          <w:b/>
          <w:bCs/>
          <w:lang w:val="en-GB"/>
        </w:rPr>
        <w:fldChar w:fldCharType="begin"/>
      </w:r>
      <w:r w:rsidRPr="00B5379B">
        <w:rPr>
          <w:rFonts w:asciiTheme="majorHAnsi" w:hAnsiTheme="majorHAnsi" w:cstheme="majorHAnsi"/>
          <w:b/>
          <w:bCs/>
          <w:lang w:val="en-GB"/>
        </w:rPr>
        <w:instrText xml:space="preserve"> DATE  \@ "d MMMM yyyy"  \* MERGEFORMAT </w:instrText>
      </w:r>
      <w:r w:rsidRPr="00B5379B">
        <w:rPr>
          <w:rFonts w:asciiTheme="majorHAnsi" w:hAnsiTheme="majorHAnsi" w:cstheme="majorHAnsi"/>
          <w:b/>
          <w:bCs/>
          <w:lang w:val="en-GB"/>
        </w:rPr>
        <w:fldChar w:fldCharType="separate"/>
      </w:r>
      <w:r w:rsidR="00B43F4B">
        <w:rPr>
          <w:rFonts w:asciiTheme="majorHAnsi" w:hAnsiTheme="majorHAnsi" w:cstheme="majorHAnsi"/>
          <w:b/>
          <w:bCs/>
          <w:noProof/>
          <w:lang w:val="en-GB"/>
        </w:rPr>
        <w:t>2 October 2025</w:t>
      </w:r>
      <w:r w:rsidRPr="00B5379B">
        <w:rPr>
          <w:rFonts w:asciiTheme="majorHAnsi" w:hAnsiTheme="majorHAnsi" w:cstheme="majorHAnsi"/>
          <w:b/>
          <w:bCs/>
          <w:lang w:val="en-GB"/>
        </w:rPr>
        <w:fldChar w:fldCharType="end"/>
      </w:r>
    </w:p>
    <w:p w14:paraId="0A11DE8A" w14:textId="77777777" w:rsidR="00B5379B" w:rsidRPr="00B5379B" w:rsidRDefault="00B5379B" w:rsidP="00B5379B">
      <w:pPr>
        <w:rPr>
          <w:rFonts w:asciiTheme="majorHAnsi" w:hAnsiTheme="majorHAnsi" w:cstheme="majorHAnsi"/>
          <w:lang w:val="en-GB"/>
        </w:rPr>
      </w:pPr>
    </w:p>
    <w:p w14:paraId="6A930D27"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Dear Applicant,</w:t>
      </w:r>
    </w:p>
    <w:p w14:paraId="266C73C7" w14:textId="77777777" w:rsidR="00B5379B" w:rsidRPr="00B5379B" w:rsidRDefault="00B5379B" w:rsidP="00B5379B">
      <w:pPr>
        <w:tabs>
          <w:tab w:val="left" w:pos="6637"/>
        </w:tabs>
        <w:rPr>
          <w:rFonts w:asciiTheme="majorHAnsi" w:hAnsiTheme="majorHAnsi" w:cstheme="majorHAnsi"/>
          <w:lang w:val="en-GB"/>
        </w:rPr>
      </w:pPr>
    </w:p>
    <w:p w14:paraId="29A24E45"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Thank you for your interest in the post of </w:t>
      </w:r>
      <w:r w:rsidRPr="00B5379B">
        <w:rPr>
          <w:rFonts w:asciiTheme="majorHAnsi" w:hAnsiTheme="majorHAnsi" w:cstheme="majorHAnsi"/>
          <w:b/>
          <w:lang w:val="en-GB"/>
        </w:rPr>
        <w:t>Head of Fundraising and Communications</w:t>
      </w:r>
    </w:p>
    <w:p w14:paraId="52A170A7" w14:textId="77777777" w:rsidR="00B5379B" w:rsidRPr="00B5379B" w:rsidRDefault="00B5379B" w:rsidP="00B5379B">
      <w:pPr>
        <w:tabs>
          <w:tab w:val="left" w:pos="6637"/>
        </w:tabs>
        <w:rPr>
          <w:rFonts w:asciiTheme="majorHAnsi" w:hAnsiTheme="majorHAnsi" w:cstheme="majorHAnsi"/>
          <w:sz w:val="22"/>
          <w:lang w:val="en-GB"/>
        </w:rPr>
      </w:pPr>
    </w:p>
    <w:p w14:paraId="166B8A5E"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In this pack you will find:</w:t>
      </w:r>
    </w:p>
    <w:p w14:paraId="36A7E781" w14:textId="77777777" w:rsidR="00B5379B" w:rsidRPr="00B5379B" w:rsidRDefault="00B5379B" w:rsidP="00B5379B">
      <w:pPr>
        <w:tabs>
          <w:tab w:val="left" w:pos="6637"/>
        </w:tabs>
        <w:rPr>
          <w:rFonts w:asciiTheme="majorHAnsi" w:hAnsiTheme="majorHAnsi" w:cstheme="majorHAnsi"/>
          <w:sz w:val="16"/>
          <w:lang w:val="en-GB"/>
        </w:rPr>
      </w:pPr>
    </w:p>
    <w:p w14:paraId="626911E8" w14:textId="77777777" w:rsidR="00B5379B" w:rsidRPr="00B5379B" w:rsidRDefault="00B5379B" w:rsidP="00B5379B">
      <w:pPr>
        <w:pStyle w:val="ListParagraph"/>
        <w:numPr>
          <w:ilvl w:val="0"/>
          <w:numId w:val="12"/>
        </w:numPr>
        <w:tabs>
          <w:tab w:val="left" w:pos="6637"/>
        </w:tabs>
        <w:rPr>
          <w:rFonts w:asciiTheme="majorHAnsi" w:hAnsiTheme="majorHAnsi" w:cstheme="majorHAnsi"/>
          <w:lang w:val="en-GB"/>
        </w:rPr>
      </w:pPr>
      <w:r w:rsidRPr="00B5379B">
        <w:rPr>
          <w:rFonts w:asciiTheme="majorHAnsi" w:hAnsiTheme="majorHAnsi" w:cstheme="majorHAnsi"/>
          <w:lang w:val="en-GB"/>
        </w:rPr>
        <w:t>Job Description</w:t>
      </w:r>
    </w:p>
    <w:p w14:paraId="73E0ED82" w14:textId="77777777" w:rsidR="00B5379B" w:rsidRPr="00B5379B" w:rsidRDefault="00B5379B" w:rsidP="00B5379B">
      <w:pPr>
        <w:pStyle w:val="ListParagraph"/>
        <w:numPr>
          <w:ilvl w:val="0"/>
          <w:numId w:val="12"/>
        </w:numPr>
        <w:tabs>
          <w:tab w:val="left" w:pos="6637"/>
        </w:tabs>
        <w:rPr>
          <w:rFonts w:asciiTheme="majorHAnsi" w:hAnsiTheme="majorHAnsi" w:cstheme="majorHAnsi"/>
          <w:lang w:val="en-GB"/>
        </w:rPr>
      </w:pPr>
      <w:r w:rsidRPr="00B5379B">
        <w:rPr>
          <w:rFonts w:asciiTheme="majorHAnsi" w:hAnsiTheme="majorHAnsi" w:cstheme="majorHAnsi"/>
          <w:lang w:val="en-GB"/>
        </w:rPr>
        <w:t>Person Specification</w:t>
      </w:r>
    </w:p>
    <w:p w14:paraId="17049A93" w14:textId="77777777" w:rsidR="00B5379B" w:rsidRPr="00B5379B" w:rsidRDefault="00B5379B" w:rsidP="00B5379B">
      <w:pPr>
        <w:tabs>
          <w:tab w:val="left" w:pos="6637"/>
        </w:tabs>
        <w:rPr>
          <w:rFonts w:asciiTheme="majorHAnsi" w:hAnsiTheme="majorHAnsi" w:cstheme="majorHAnsi"/>
          <w:sz w:val="20"/>
          <w:lang w:val="en-GB"/>
        </w:rPr>
      </w:pPr>
    </w:p>
    <w:p w14:paraId="26AAC71B"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On our website at </w:t>
      </w:r>
      <w:hyperlink r:id="rId7" w:history="1">
        <w:r w:rsidRPr="00B5379B">
          <w:rPr>
            <w:rStyle w:val="Hyperlink"/>
            <w:rFonts w:asciiTheme="majorHAnsi" w:hAnsiTheme="majorHAnsi" w:cstheme="majorHAnsi"/>
            <w:lang w:val="en-GB"/>
          </w:rPr>
          <w:t>metrocharity.org.uk/jobs</w:t>
        </w:r>
      </w:hyperlink>
      <w:r w:rsidRPr="00B5379B">
        <w:rPr>
          <w:rFonts w:asciiTheme="majorHAnsi" w:hAnsiTheme="majorHAnsi" w:cstheme="majorHAnsi"/>
          <w:lang w:val="en-GB"/>
        </w:rPr>
        <w:t xml:space="preserve"> you will find:</w:t>
      </w:r>
    </w:p>
    <w:p w14:paraId="00A51826" w14:textId="77777777" w:rsidR="00B5379B" w:rsidRPr="00B5379B" w:rsidRDefault="00B5379B" w:rsidP="00B5379B">
      <w:pPr>
        <w:tabs>
          <w:tab w:val="left" w:pos="6637"/>
        </w:tabs>
        <w:rPr>
          <w:rFonts w:asciiTheme="majorHAnsi" w:hAnsiTheme="majorHAnsi" w:cstheme="majorHAnsi"/>
          <w:sz w:val="18"/>
          <w:lang w:val="en-GB"/>
        </w:rPr>
      </w:pPr>
    </w:p>
    <w:p w14:paraId="589C2C44"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Application Form</w:t>
      </w:r>
    </w:p>
    <w:p w14:paraId="7A5B0AF6"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Guidance Notes for Applicants</w:t>
      </w:r>
    </w:p>
    <w:p w14:paraId="11C07801"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Monitoring Form</w:t>
      </w:r>
    </w:p>
    <w:p w14:paraId="1FC882ED"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Our Equal Opportunities Policy Statement</w:t>
      </w:r>
    </w:p>
    <w:p w14:paraId="6A53794A" w14:textId="77777777" w:rsidR="00B5379B" w:rsidRPr="00B5379B" w:rsidRDefault="00B5379B" w:rsidP="00B5379B">
      <w:pPr>
        <w:tabs>
          <w:tab w:val="left" w:pos="6637"/>
        </w:tabs>
        <w:rPr>
          <w:rFonts w:asciiTheme="majorHAnsi" w:hAnsiTheme="majorHAnsi" w:cstheme="majorHAnsi"/>
          <w:sz w:val="20"/>
          <w:lang w:val="en-GB"/>
        </w:rPr>
      </w:pPr>
    </w:p>
    <w:p w14:paraId="1F60F8C2"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Please note that </w:t>
      </w:r>
      <w:r w:rsidRPr="00B5379B">
        <w:rPr>
          <w:rFonts w:asciiTheme="majorHAnsi" w:hAnsiTheme="majorHAnsi" w:cstheme="majorHAnsi"/>
          <w:b/>
          <w:lang w:val="en-GB"/>
        </w:rPr>
        <w:t>CVs will not be considered</w:t>
      </w:r>
      <w:r w:rsidRPr="00B5379B">
        <w:rPr>
          <w:rFonts w:asciiTheme="majorHAnsi" w:hAnsiTheme="majorHAnsi" w:cstheme="majorHAnsi"/>
          <w:lang w:val="en-GB"/>
        </w:rPr>
        <w:t xml:space="preserve"> as part of your application; we will be shortlisting from completed application forms only.</w:t>
      </w:r>
    </w:p>
    <w:p w14:paraId="6633DB07" w14:textId="77777777" w:rsidR="00B5379B" w:rsidRPr="00B5379B" w:rsidRDefault="00B5379B" w:rsidP="00B5379B">
      <w:pPr>
        <w:tabs>
          <w:tab w:val="left" w:pos="6637"/>
        </w:tabs>
        <w:rPr>
          <w:rFonts w:asciiTheme="majorHAnsi" w:hAnsiTheme="majorHAnsi" w:cstheme="majorHAnsi"/>
          <w:sz w:val="20"/>
          <w:lang w:val="en-GB"/>
        </w:rPr>
      </w:pPr>
    </w:p>
    <w:p w14:paraId="6E66905B" w14:textId="33459455"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Your completed application form should be sent to arrive no later than </w:t>
      </w:r>
      <w:r w:rsidRPr="00B5379B">
        <w:rPr>
          <w:rFonts w:asciiTheme="majorHAnsi" w:hAnsiTheme="majorHAnsi" w:cstheme="majorHAnsi"/>
          <w:b/>
          <w:lang w:val="en-GB"/>
        </w:rPr>
        <w:t xml:space="preserve">9:00am on </w:t>
      </w:r>
      <w:r w:rsidR="00B43F4B">
        <w:rPr>
          <w:rFonts w:asciiTheme="majorHAnsi" w:hAnsiTheme="majorHAnsi" w:cstheme="majorHAnsi"/>
          <w:b/>
          <w:lang w:val="en-GB"/>
        </w:rPr>
        <w:t>Monday 13</w:t>
      </w:r>
      <w:r w:rsidR="00B43F4B" w:rsidRPr="00B43F4B">
        <w:rPr>
          <w:rFonts w:asciiTheme="majorHAnsi" w:hAnsiTheme="majorHAnsi" w:cstheme="majorHAnsi"/>
          <w:b/>
          <w:vertAlign w:val="superscript"/>
          <w:lang w:val="en-GB"/>
        </w:rPr>
        <w:t>th</w:t>
      </w:r>
      <w:r w:rsidR="00B43F4B">
        <w:rPr>
          <w:rFonts w:asciiTheme="majorHAnsi" w:hAnsiTheme="majorHAnsi" w:cstheme="majorHAnsi"/>
          <w:b/>
          <w:lang w:val="en-GB"/>
        </w:rPr>
        <w:t xml:space="preserve"> of October</w:t>
      </w:r>
      <w:r w:rsidRPr="00B5379B">
        <w:rPr>
          <w:rFonts w:asciiTheme="majorHAnsi" w:hAnsiTheme="majorHAnsi" w:cstheme="majorHAnsi"/>
          <w:b/>
          <w:lang w:val="en-GB"/>
        </w:rPr>
        <w:t xml:space="preserve"> </w:t>
      </w:r>
      <w:r w:rsidRPr="00B5379B">
        <w:rPr>
          <w:rFonts w:asciiTheme="majorHAnsi" w:hAnsiTheme="majorHAnsi" w:cstheme="majorHAnsi"/>
          <w:lang w:val="en-GB"/>
        </w:rPr>
        <w:t xml:space="preserve">by email to recruitment@metrocharity.org.uk. Please include your full name in the message subject line. Your email, including attachments, must not exceed 5MB in size. Please also complete the Equality and Diversity monitoring form, which can be found on our website at the link above. </w:t>
      </w:r>
    </w:p>
    <w:p w14:paraId="04FE9F55" w14:textId="77777777" w:rsidR="00B5379B" w:rsidRPr="00B5379B" w:rsidRDefault="00B5379B" w:rsidP="00B5379B">
      <w:pPr>
        <w:tabs>
          <w:tab w:val="left" w:pos="6637"/>
        </w:tabs>
        <w:rPr>
          <w:rFonts w:asciiTheme="majorHAnsi" w:hAnsiTheme="majorHAnsi" w:cstheme="majorHAnsi"/>
          <w:sz w:val="20"/>
          <w:lang w:val="en-GB"/>
        </w:rPr>
      </w:pPr>
    </w:p>
    <w:p w14:paraId="37332232" w14:textId="77777777" w:rsidR="00B5379B" w:rsidRPr="00B5379B" w:rsidRDefault="00B5379B" w:rsidP="00B5379B">
      <w:pPr>
        <w:tabs>
          <w:tab w:val="left" w:pos="6637"/>
        </w:tabs>
        <w:rPr>
          <w:rFonts w:asciiTheme="majorHAnsi" w:hAnsiTheme="majorHAnsi" w:cstheme="majorHAnsi"/>
        </w:rPr>
      </w:pPr>
      <w:r w:rsidRPr="00B5379B">
        <w:rPr>
          <w:rFonts w:asciiTheme="majorHAnsi" w:hAnsiTheme="majorHAnsi" w:cstheme="majorHAnsi"/>
        </w:rPr>
        <w:t xml:space="preserve">For further information regarding this post please contact </w:t>
      </w:r>
      <w:r w:rsidRPr="00B5379B">
        <w:rPr>
          <w:rFonts w:asciiTheme="majorHAnsi" w:hAnsiTheme="majorHAnsi" w:cstheme="majorHAnsi"/>
          <w:b/>
          <w:bCs/>
        </w:rPr>
        <w:t xml:space="preserve">Tony Wong </w:t>
      </w:r>
      <w:r w:rsidRPr="00B5379B">
        <w:rPr>
          <w:rFonts w:asciiTheme="majorHAnsi" w:hAnsiTheme="majorHAnsi" w:cstheme="majorHAnsi"/>
        </w:rPr>
        <w:t xml:space="preserve">by email to </w:t>
      </w:r>
      <w:r w:rsidRPr="00B5379B">
        <w:rPr>
          <w:rFonts w:asciiTheme="majorHAnsi" w:hAnsiTheme="majorHAnsi" w:cstheme="majorHAnsi"/>
          <w:b/>
          <w:bCs/>
        </w:rPr>
        <w:t>tony.wong@metrocharity.org.uk</w:t>
      </w:r>
      <w:r w:rsidRPr="00B5379B">
        <w:rPr>
          <w:rFonts w:asciiTheme="majorHAnsi" w:hAnsiTheme="majorHAnsi" w:cstheme="majorHAnsi"/>
        </w:rPr>
        <w:t xml:space="preserve">.  </w:t>
      </w:r>
    </w:p>
    <w:p w14:paraId="3FB3B959" w14:textId="77777777" w:rsidR="00B5379B" w:rsidRPr="00B5379B" w:rsidRDefault="00B5379B" w:rsidP="00B5379B">
      <w:pPr>
        <w:tabs>
          <w:tab w:val="left" w:pos="6637"/>
        </w:tabs>
        <w:rPr>
          <w:rFonts w:asciiTheme="majorHAnsi" w:hAnsiTheme="majorHAnsi" w:cstheme="majorHAnsi"/>
          <w:sz w:val="20"/>
          <w:lang w:val="en-GB"/>
        </w:rPr>
      </w:pPr>
    </w:p>
    <w:p w14:paraId="6CDA555C" w14:textId="737C0ABA"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We look forward to hearing from you.</w:t>
      </w:r>
    </w:p>
    <w:p w14:paraId="0F0995F3" w14:textId="77777777" w:rsidR="00B5379B" w:rsidRPr="00B5379B" w:rsidRDefault="00B5379B" w:rsidP="00B5379B">
      <w:pPr>
        <w:tabs>
          <w:tab w:val="left" w:pos="6637"/>
        </w:tabs>
        <w:rPr>
          <w:rFonts w:asciiTheme="majorHAnsi" w:hAnsiTheme="majorHAnsi" w:cstheme="majorHAnsi"/>
          <w:sz w:val="20"/>
          <w:lang w:val="en-GB"/>
        </w:rPr>
      </w:pPr>
    </w:p>
    <w:p w14:paraId="7DCA3190" w14:textId="77777777" w:rsid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Best wishes</w:t>
      </w:r>
    </w:p>
    <w:p w14:paraId="27C2A1D6" w14:textId="77777777" w:rsidR="00B5379B" w:rsidRPr="00B5379B" w:rsidRDefault="00B5379B" w:rsidP="00B5379B">
      <w:pPr>
        <w:tabs>
          <w:tab w:val="left" w:pos="6637"/>
        </w:tabs>
        <w:rPr>
          <w:rFonts w:asciiTheme="majorHAnsi" w:hAnsiTheme="majorHAnsi" w:cstheme="majorHAnsi"/>
          <w:lang w:val="en-GB"/>
        </w:rPr>
      </w:pPr>
    </w:p>
    <w:p w14:paraId="50DC5A8C" w14:textId="77777777" w:rsidR="00B5379B" w:rsidRDefault="00B5379B" w:rsidP="00B5379B">
      <w:pPr>
        <w:tabs>
          <w:tab w:val="left" w:pos="6637"/>
        </w:tabs>
        <w:rPr>
          <w:rFonts w:asciiTheme="majorHAnsi" w:hAnsiTheme="majorHAnsi" w:cstheme="majorHAnsi"/>
          <w:highlight w:val="yellow"/>
          <w:lang w:val="en-GB"/>
        </w:rPr>
      </w:pPr>
      <w:r w:rsidRPr="00B5379B">
        <w:rPr>
          <w:rFonts w:asciiTheme="majorHAnsi" w:hAnsiTheme="majorHAnsi" w:cstheme="majorHAnsi"/>
          <w:noProof/>
          <w:lang w:val="en-GB" w:eastAsia="en-GB"/>
        </w:rPr>
        <w:drawing>
          <wp:inline distT="0" distB="0" distL="0" distR="0" wp14:anchorId="3ED9DC21" wp14:editId="639663FE">
            <wp:extent cx="2060448" cy="579120"/>
            <wp:effectExtent l="0" t="0" r="0" b="0"/>
            <wp:docPr id="1873277773" name="Picture 1873277773" descr="A close-up of a black and white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7773" name="Picture 1873277773" descr="A close-up of a black and white im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BEAB306" w14:textId="77777777" w:rsidR="00B43F4B" w:rsidRDefault="00B43F4B" w:rsidP="00B5379B">
      <w:pPr>
        <w:tabs>
          <w:tab w:val="left" w:pos="6637"/>
        </w:tabs>
        <w:rPr>
          <w:rFonts w:asciiTheme="majorHAnsi" w:hAnsiTheme="majorHAnsi" w:cstheme="majorHAnsi"/>
          <w:highlight w:val="yellow"/>
          <w:lang w:val="en-GB"/>
        </w:rPr>
      </w:pPr>
    </w:p>
    <w:p w14:paraId="687B36AB" w14:textId="77777777" w:rsidR="00B43F4B" w:rsidRDefault="00B43F4B" w:rsidP="00B5379B">
      <w:pPr>
        <w:tabs>
          <w:tab w:val="left" w:pos="6637"/>
        </w:tabs>
        <w:rPr>
          <w:rFonts w:asciiTheme="majorHAnsi" w:hAnsiTheme="majorHAnsi" w:cstheme="majorHAnsi"/>
          <w:highlight w:val="yellow"/>
          <w:lang w:val="en-GB"/>
        </w:rPr>
      </w:pPr>
    </w:p>
    <w:p w14:paraId="1ED5A36D" w14:textId="77777777" w:rsidR="00B43F4B" w:rsidRPr="00B5379B" w:rsidRDefault="00B43F4B" w:rsidP="00B5379B">
      <w:pPr>
        <w:tabs>
          <w:tab w:val="left" w:pos="6637"/>
        </w:tabs>
        <w:rPr>
          <w:rFonts w:asciiTheme="majorHAnsi" w:hAnsiTheme="majorHAnsi" w:cstheme="majorHAnsi"/>
          <w:highlight w:val="yellow"/>
          <w:lang w:val="en-GB"/>
        </w:rPr>
      </w:pPr>
    </w:p>
    <w:p w14:paraId="308A82CE" w14:textId="77777777" w:rsidR="00B5379B" w:rsidRDefault="00B5379B" w:rsidP="00B5379B">
      <w:pPr>
        <w:rPr>
          <w:rFonts w:ascii="VAG Rounded" w:hAnsi="VAG Rounded"/>
          <w:lang w:val="en-GB"/>
        </w:rPr>
      </w:pPr>
      <w:r w:rsidRPr="00B5379B">
        <w:rPr>
          <w:rFonts w:asciiTheme="majorHAnsi" w:hAnsiTheme="majorHAnsi" w:cstheme="majorHAnsi"/>
          <w:lang w:val="en-GB"/>
        </w:rPr>
        <w:t>Tony Wong, CEO</w:t>
      </w:r>
      <w:r>
        <w:rPr>
          <w:rFonts w:ascii="VAG Rounded" w:hAnsi="VAG Rounded"/>
          <w:lang w:val="en-GB"/>
        </w:rPr>
        <w:br w:type="page"/>
      </w:r>
    </w:p>
    <w:p w14:paraId="4CC8D96C" w14:textId="77777777" w:rsidR="00B5379B" w:rsidRDefault="00B5379B" w:rsidP="00B5379B">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5049F41A" w14:textId="77777777" w:rsidR="00B5379B" w:rsidRDefault="00B5379B" w:rsidP="00B5379B">
      <w:pPr>
        <w:pStyle w:val="Heading3"/>
      </w:pPr>
    </w:p>
    <w:p w14:paraId="40266A8D" w14:textId="77777777" w:rsidR="00B5379B" w:rsidRDefault="00B5379B" w:rsidP="00B5379B">
      <w:pPr>
        <w:pStyle w:val="Heading2"/>
      </w:pPr>
      <w:r>
        <w:t>Key details</w:t>
      </w:r>
    </w:p>
    <w:p w14:paraId="1CD28CA6" w14:textId="77777777" w:rsidR="00B5379B" w:rsidRDefault="00B5379B" w:rsidP="00B5379B">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B5379B" w14:paraId="652CD582" w14:textId="77777777" w:rsidTr="00575D8D">
        <w:tc>
          <w:tcPr>
            <w:tcW w:w="2599" w:type="dxa"/>
          </w:tcPr>
          <w:p w14:paraId="546A8595"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Job title</w:t>
            </w:r>
          </w:p>
          <w:p w14:paraId="159397B2" w14:textId="77777777" w:rsidR="00B5379B" w:rsidRPr="00B5379B" w:rsidRDefault="00B5379B" w:rsidP="00575D8D">
            <w:pPr>
              <w:rPr>
                <w:rFonts w:asciiTheme="majorHAnsi" w:hAnsiTheme="majorHAnsi" w:cstheme="majorHAnsi"/>
                <w:b/>
                <w:lang w:val="en-GB"/>
              </w:rPr>
            </w:pPr>
          </w:p>
        </w:tc>
        <w:tc>
          <w:tcPr>
            <w:tcW w:w="5701" w:type="dxa"/>
            <w:hideMark/>
          </w:tcPr>
          <w:p w14:paraId="5A2F5716"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 xml:space="preserve">Head of Fundraising and Communications </w:t>
            </w:r>
          </w:p>
        </w:tc>
      </w:tr>
      <w:tr w:rsidR="00B5379B" w14:paraId="5DFBA16F" w14:textId="77777777" w:rsidTr="00575D8D">
        <w:tc>
          <w:tcPr>
            <w:tcW w:w="2599" w:type="dxa"/>
          </w:tcPr>
          <w:p w14:paraId="0407D95C"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Employment status</w:t>
            </w:r>
            <w:r w:rsidRPr="00B5379B">
              <w:rPr>
                <w:rFonts w:asciiTheme="majorHAnsi" w:hAnsiTheme="majorHAnsi" w:cstheme="majorHAnsi"/>
                <w:b/>
                <w:lang w:val="en-GB"/>
              </w:rPr>
              <w:tab/>
            </w:r>
          </w:p>
          <w:p w14:paraId="3C2A5EF0" w14:textId="77777777" w:rsidR="00B5379B" w:rsidRPr="00B5379B" w:rsidRDefault="00B5379B" w:rsidP="00575D8D">
            <w:pPr>
              <w:rPr>
                <w:rFonts w:asciiTheme="majorHAnsi" w:hAnsiTheme="majorHAnsi" w:cstheme="majorHAnsi"/>
                <w:b/>
                <w:lang w:val="en-GB"/>
              </w:rPr>
            </w:pPr>
          </w:p>
        </w:tc>
        <w:tc>
          <w:tcPr>
            <w:tcW w:w="5701" w:type="dxa"/>
            <w:hideMark/>
          </w:tcPr>
          <w:p w14:paraId="4088DFB9"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Full Time</w:t>
            </w:r>
          </w:p>
        </w:tc>
      </w:tr>
      <w:tr w:rsidR="00B5379B" w14:paraId="265667E5" w14:textId="77777777" w:rsidTr="00575D8D">
        <w:tc>
          <w:tcPr>
            <w:tcW w:w="2599" w:type="dxa"/>
          </w:tcPr>
          <w:p w14:paraId="196D0860"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Duration</w:t>
            </w:r>
          </w:p>
          <w:p w14:paraId="06E717AE" w14:textId="77777777" w:rsidR="00B5379B" w:rsidRPr="00B5379B" w:rsidRDefault="00B5379B" w:rsidP="00575D8D">
            <w:pPr>
              <w:rPr>
                <w:rFonts w:asciiTheme="majorHAnsi" w:hAnsiTheme="majorHAnsi" w:cstheme="majorHAnsi"/>
                <w:b/>
                <w:lang w:val="en-GB"/>
              </w:rPr>
            </w:pPr>
          </w:p>
        </w:tc>
        <w:tc>
          <w:tcPr>
            <w:tcW w:w="5701" w:type="dxa"/>
          </w:tcPr>
          <w:p w14:paraId="6A8428A7"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Permanent</w:t>
            </w:r>
          </w:p>
          <w:p w14:paraId="6B188294" w14:textId="77777777" w:rsidR="00B5379B" w:rsidRPr="00B5379B" w:rsidRDefault="00B5379B" w:rsidP="00575D8D">
            <w:pPr>
              <w:rPr>
                <w:rFonts w:asciiTheme="majorHAnsi" w:hAnsiTheme="majorHAnsi" w:cstheme="majorHAnsi"/>
                <w:lang w:val="en-GB"/>
              </w:rPr>
            </w:pPr>
          </w:p>
        </w:tc>
      </w:tr>
      <w:tr w:rsidR="00B5379B" w14:paraId="6BABC133" w14:textId="77777777" w:rsidTr="00575D8D">
        <w:tc>
          <w:tcPr>
            <w:tcW w:w="2599" w:type="dxa"/>
          </w:tcPr>
          <w:p w14:paraId="5BDC870B"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Salary/Wage</w:t>
            </w:r>
          </w:p>
          <w:p w14:paraId="36359C72" w14:textId="77777777" w:rsidR="00B5379B" w:rsidRPr="00B5379B" w:rsidRDefault="00B5379B" w:rsidP="00575D8D">
            <w:pPr>
              <w:rPr>
                <w:rFonts w:asciiTheme="majorHAnsi" w:hAnsiTheme="majorHAnsi" w:cstheme="majorHAnsi"/>
                <w:b/>
                <w:lang w:val="en-GB"/>
              </w:rPr>
            </w:pPr>
          </w:p>
        </w:tc>
        <w:tc>
          <w:tcPr>
            <w:tcW w:w="5701" w:type="dxa"/>
            <w:hideMark/>
          </w:tcPr>
          <w:p w14:paraId="41BF8706"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rPr>
              <w:t>£51,508</w:t>
            </w:r>
          </w:p>
        </w:tc>
      </w:tr>
      <w:tr w:rsidR="00B5379B" w14:paraId="0B5C4556" w14:textId="77777777" w:rsidTr="00575D8D">
        <w:tc>
          <w:tcPr>
            <w:tcW w:w="2599" w:type="dxa"/>
          </w:tcPr>
          <w:p w14:paraId="371FC16E"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Hours</w:t>
            </w:r>
          </w:p>
          <w:p w14:paraId="584C7532" w14:textId="77777777" w:rsidR="00B5379B" w:rsidRPr="00B5379B" w:rsidRDefault="00B5379B" w:rsidP="00575D8D">
            <w:pPr>
              <w:rPr>
                <w:rFonts w:asciiTheme="majorHAnsi" w:hAnsiTheme="majorHAnsi" w:cstheme="majorHAnsi"/>
                <w:b/>
                <w:lang w:val="en-GB"/>
              </w:rPr>
            </w:pPr>
          </w:p>
        </w:tc>
        <w:tc>
          <w:tcPr>
            <w:tcW w:w="5701" w:type="dxa"/>
          </w:tcPr>
          <w:p w14:paraId="0838F003" w14:textId="77777777" w:rsidR="00B5379B" w:rsidRPr="00B5379B" w:rsidRDefault="00B5379B" w:rsidP="00575D8D">
            <w:pPr>
              <w:spacing w:before="100" w:beforeAutospacing="1" w:after="100" w:afterAutospacing="1"/>
              <w:rPr>
                <w:rFonts w:asciiTheme="majorHAnsi" w:hAnsiTheme="majorHAnsi" w:cstheme="majorHAnsi"/>
              </w:rPr>
            </w:pPr>
            <w:r w:rsidRPr="00B5379B">
              <w:rPr>
                <w:rFonts w:asciiTheme="majorHAnsi" w:hAnsiTheme="majorHAnsi" w:cstheme="majorHAnsi"/>
                <w:lang w:val="en-GB"/>
              </w:rPr>
              <w:t>35 hours a week, Monday – Friday with some occasional evening and weekend working</w:t>
            </w:r>
            <w:r w:rsidRPr="00B5379B">
              <w:rPr>
                <w:rFonts w:asciiTheme="majorHAnsi" w:hAnsiTheme="majorHAnsi" w:cstheme="majorHAnsi"/>
              </w:rPr>
              <w:br/>
            </w:r>
          </w:p>
        </w:tc>
      </w:tr>
      <w:tr w:rsidR="00B5379B" w14:paraId="4BACB314" w14:textId="77777777" w:rsidTr="00575D8D">
        <w:tc>
          <w:tcPr>
            <w:tcW w:w="2599" w:type="dxa"/>
          </w:tcPr>
          <w:p w14:paraId="6DDCA817"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Line manager</w:t>
            </w:r>
          </w:p>
          <w:p w14:paraId="45296EDE" w14:textId="77777777" w:rsidR="00B5379B" w:rsidRPr="00B5379B" w:rsidRDefault="00B5379B" w:rsidP="00575D8D">
            <w:pPr>
              <w:rPr>
                <w:rFonts w:asciiTheme="majorHAnsi" w:hAnsiTheme="majorHAnsi" w:cstheme="majorHAnsi"/>
                <w:b/>
                <w:lang w:val="en-GB"/>
              </w:rPr>
            </w:pPr>
          </w:p>
        </w:tc>
        <w:tc>
          <w:tcPr>
            <w:tcW w:w="5701" w:type="dxa"/>
            <w:hideMark/>
          </w:tcPr>
          <w:p w14:paraId="618F25DE"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CEO</w:t>
            </w:r>
          </w:p>
        </w:tc>
      </w:tr>
      <w:tr w:rsidR="00B5379B" w14:paraId="08805B06" w14:textId="77777777" w:rsidTr="00575D8D">
        <w:tc>
          <w:tcPr>
            <w:tcW w:w="2599" w:type="dxa"/>
          </w:tcPr>
          <w:p w14:paraId="3B5EE2A7"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Employer</w:t>
            </w:r>
          </w:p>
          <w:p w14:paraId="4229F915" w14:textId="77777777" w:rsidR="00B5379B" w:rsidRPr="00B5379B" w:rsidRDefault="00B5379B" w:rsidP="00575D8D">
            <w:pPr>
              <w:rPr>
                <w:rFonts w:asciiTheme="majorHAnsi" w:hAnsiTheme="majorHAnsi" w:cstheme="majorHAnsi"/>
                <w:b/>
                <w:lang w:val="en-GB"/>
              </w:rPr>
            </w:pPr>
          </w:p>
        </w:tc>
        <w:tc>
          <w:tcPr>
            <w:tcW w:w="5701" w:type="dxa"/>
            <w:hideMark/>
          </w:tcPr>
          <w:p w14:paraId="5F45815B"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METRO Charity (The Metro Centre Ltd)</w:t>
            </w:r>
          </w:p>
        </w:tc>
      </w:tr>
      <w:tr w:rsidR="00B5379B" w14:paraId="58F56022" w14:textId="77777777" w:rsidTr="00575D8D">
        <w:tc>
          <w:tcPr>
            <w:tcW w:w="2599" w:type="dxa"/>
            <w:hideMark/>
          </w:tcPr>
          <w:p w14:paraId="3F30BC49"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Location</w:t>
            </w:r>
          </w:p>
        </w:tc>
        <w:tc>
          <w:tcPr>
            <w:tcW w:w="5701" w:type="dxa"/>
            <w:hideMark/>
          </w:tcPr>
          <w:p w14:paraId="4BB424D2" w14:textId="510C6541"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Main location of work is METRO Woolwich/METRO New Cross/METRO GAD/METRO Hertfordshire [and across other METRO offices and areas of operation].</w:t>
            </w:r>
          </w:p>
        </w:tc>
      </w:tr>
      <w:tr w:rsidR="00B5379B" w14:paraId="7C1BF205" w14:textId="77777777" w:rsidTr="00575D8D">
        <w:tc>
          <w:tcPr>
            <w:tcW w:w="2599" w:type="dxa"/>
          </w:tcPr>
          <w:p w14:paraId="5875DC01" w14:textId="77777777" w:rsidR="00B5379B" w:rsidRPr="00B5379B" w:rsidRDefault="00B5379B" w:rsidP="00575D8D">
            <w:pPr>
              <w:rPr>
                <w:rFonts w:asciiTheme="majorHAnsi" w:hAnsiTheme="majorHAnsi" w:cstheme="majorHAnsi"/>
                <w:b/>
                <w:lang w:val="en-GB"/>
              </w:rPr>
            </w:pPr>
          </w:p>
        </w:tc>
        <w:tc>
          <w:tcPr>
            <w:tcW w:w="5701" w:type="dxa"/>
          </w:tcPr>
          <w:p w14:paraId="3C860288" w14:textId="77777777" w:rsidR="00B5379B" w:rsidRPr="00B5379B" w:rsidRDefault="00B5379B" w:rsidP="00575D8D">
            <w:pPr>
              <w:rPr>
                <w:rFonts w:asciiTheme="majorHAnsi" w:hAnsiTheme="majorHAnsi" w:cstheme="majorHAnsi"/>
                <w:lang w:val="en-GB"/>
              </w:rPr>
            </w:pPr>
          </w:p>
        </w:tc>
      </w:tr>
      <w:tr w:rsidR="00B5379B" w14:paraId="2F27C4AD" w14:textId="77777777" w:rsidTr="00575D8D">
        <w:tc>
          <w:tcPr>
            <w:tcW w:w="2599" w:type="dxa"/>
          </w:tcPr>
          <w:p w14:paraId="569C8E79" w14:textId="77777777" w:rsidR="00B5379B" w:rsidRDefault="00B5379B" w:rsidP="00575D8D">
            <w:pPr>
              <w:rPr>
                <w:rFonts w:asciiTheme="majorHAnsi" w:hAnsiTheme="majorHAnsi" w:cstheme="majorHAnsi"/>
                <w:b/>
                <w:lang w:val="en-GB"/>
              </w:rPr>
            </w:pPr>
          </w:p>
          <w:p w14:paraId="086D7CC4" w14:textId="77777777" w:rsidR="00B5379B" w:rsidRPr="00B5379B" w:rsidRDefault="00B5379B" w:rsidP="00575D8D">
            <w:pPr>
              <w:rPr>
                <w:rFonts w:asciiTheme="majorHAnsi" w:hAnsiTheme="majorHAnsi" w:cstheme="majorHAnsi"/>
                <w:b/>
                <w:lang w:val="en-GB"/>
              </w:rPr>
            </w:pPr>
          </w:p>
        </w:tc>
        <w:tc>
          <w:tcPr>
            <w:tcW w:w="5701" w:type="dxa"/>
          </w:tcPr>
          <w:p w14:paraId="6B582246" w14:textId="77777777" w:rsidR="00B5379B" w:rsidRPr="00B5379B" w:rsidRDefault="00B5379B" w:rsidP="00575D8D">
            <w:pPr>
              <w:rPr>
                <w:rFonts w:asciiTheme="majorHAnsi" w:hAnsiTheme="majorHAnsi" w:cstheme="majorHAnsi"/>
                <w:lang w:val="en-GB"/>
              </w:rPr>
            </w:pPr>
          </w:p>
        </w:tc>
      </w:tr>
    </w:tbl>
    <w:p w14:paraId="56ACE2DF" w14:textId="77777777" w:rsidR="00B5379B" w:rsidRDefault="00B5379B" w:rsidP="00B5379B">
      <w:pPr>
        <w:pStyle w:val="Heading2"/>
        <w:rPr>
          <w:lang w:val="en-GB"/>
        </w:rPr>
      </w:pPr>
      <w:r>
        <w:rPr>
          <w:lang w:val="en-GB"/>
        </w:rPr>
        <w:t xml:space="preserve"> </w:t>
      </w:r>
    </w:p>
    <w:p w14:paraId="6C6AC515" w14:textId="27FA163B" w:rsidR="00B5379B" w:rsidRDefault="00B5379B" w:rsidP="00B5379B">
      <w:pPr>
        <w:pStyle w:val="Heading2"/>
        <w:rPr>
          <w:lang w:val="en-GB"/>
        </w:rPr>
      </w:pPr>
      <w:r>
        <w:rPr>
          <w:lang w:val="en-GB"/>
        </w:rPr>
        <w:t>Team Structure</w:t>
      </w:r>
      <w:r>
        <w:rPr>
          <w:lang w:val="en-GB"/>
        </w:rPr>
        <w:br/>
      </w:r>
      <w:r w:rsidR="0020715B" w:rsidRPr="0020715B">
        <w:rPr>
          <w:noProof/>
          <w:lang w:val="en-GB"/>
        </w:rPr>
        <w:drawing>
          <wp:inline distT="0" distB="0" distL="0" distR="0" wp14:anchorId="4021D616" wp14:editId="03978173">
            <wp:extent cx="5282162" cy="2145665"/>
            <wp:effectExtent l="0" t="0" r="0" b="6985"/>
            <wp:docPr id="21355962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6284" name="Picture 1" descr="A diagram of a company&#10;&#10;AI-generated content may be incorrect."/>
                    <pic:cNvPicPr/>
                  </pic:nvPicPr>
                  <pic:blipFill rotWithShape="1">
                    <a:blip r:embed="rId9"/>
                    <a:srcRect l="1205" t="13854" r="5662" b="14831"/>
                    <a:stretch/>
                  </pic:blipFill>
                  <pic:spPr bwMode="auto">
                    <a:xfrm>
                      <a:off x="0" y="0"/>
                      <a:ext cx="5286141" cy="2147281"/>
                    </a:xfrm>
                    <a:prstGeom prst="rect">
                      <a:avLst/>
                    </a:prstGeom>
                    <a:ln>
                      <a:noFill/>
                    </a:ln>
                    <a:extLst>
                      <a:ext uri="{53640926-AAD7-44D8-BBD7-CCE9431645EC}">
                        <a14:shadowObscured xmlns:a14="http://schemas.microsoft.com/office/drawing/2010/main"/>
                      </a:ext>
                    </a:extLst>
                  </pic:spPr>
                </pic:pic>
              </a:graphicData>
            </a:graphic>
          </wp:inline>
        </w:drawing>
      </w:r>
    </w:p>
    <w:p w14:paraId="459625B5" w14:textId="77777777" w:rsidR="00B5379B" w:rsidRDefault="00B5379B" w:rsidP="00B5379B">
      <w:pPr>
        <w:rPr>
          <w:lang w:val="en-GB"/>
        </w:rPr>
      </w:pPr>
    </w:p>
    <w:p w14:paraId="7C327926" w14:textId="77777777" w:rsidR="00B5379B" w:rsidRDefault="00B5379B" w:rsidP="00B5379B">
      <w:pPr>
        <w:rPr>
          <w:lang w:val="en-GB"/>
        </w:rPr>
      </w:pPr>
    </w:p>
    <w:p w14:paraId="50C4553E" w14:textId="77777777" w:rsidR="0020715B" w:rsidRPr="00B5379B" w:rsidRDefault="0020715B" w:rsidP="00B5379B">
      <w:pPr>
        <w:rPr>
          <w:lang w:val="en-GB"/>
        </w:rPr>
      </w:pPr>
    </w:p>
    <w:p w14:paraId="68EF9C86" w14:textId="43E7FEB3" w:rsidR="00A13B59" w:rsidRPr="00B5379B" w:rsidRDefault="00B5379B" w:rsidP="00B5379B">
      <w:pPr>
        <w:rPr>
          <w:rFonts w:asciiTheme="majorHAnsi" w:hAnsiTheme="majorHAnsi" w:cstheme="majorHAnsi"/>
          <w:lang w:val="en-GB"/>
        </w:rPr>
      </w:pPr>
      <w:r w:rsidRPr="00B5379B">
        <w:rPr>
          <w:rStyle w:val="Heading2Char"/>
        </w:rPr>
        <w:t>Job Purpose</w:t>
      </w:r>
      <w:r>
        <w:rPr>
          <w:lang w:val="en-GB"/>
        </w:rPr>
        <w:br/>
      </w:r>
      <w:r w:rsidRPr="00B5379B">
        <w:rPr>
          <w:rFonts w:asciiTheme="majorHAnsi" w:hAnsiTheme="majorHAnsi" w:cstheme="majorHAnsi"/>
          <w:lang w:val="en-GB"/>
        </w:rPr>
        <w:t>The Head of Fundraising &amp; Communications is responsible for leading METRO Charity</w:t>
      </w:r>
      <w:r w:rsidRPr="00B5379B">
        <w:rPr>
          <w:rFonts w:asciiTheme="majorHAnsi" w:hAnsiTheme="majorHAnsi" w:cstheme="majorHAnsi"/>
          <w:b/>
          <w:bCs/>
          <w:lang w:val="en-GB"/>
        </w:rPr>
        <w:t>’</w:t>
      </w:r>
      <w:r w:rsidRPr="00B5379B">
        <w:rPr>
          <w:rFonts w:asciiTheme="majorHAnsi" w:hAnsiTheme="majorHAnsi" w:cstheme="majorHAnsi"/>
          <w:lang w:val="en-GB"/>
        </w:rPr>
        <w:t>s fundraising efforts and overseeing the charity</w:t>
      </w:r>
      <w:r w:rsidRPr="00B5379B">
        <w:rPr>
          <w:rFonts w:asciiTheme="majorHAnsi" w:hAnsiTheme="majorHAnsi" w:cstheme="majorHAnsi"/>
          <w:b/>
          <w:bCs/>
          <w:lang w:val="en-GB"/>
        </w:rPr>
        <w:t>’</w:t>
      </w:r>
      <w:r w:rsidRPr="00B5379B">
        <w:rPr>
          <w:rFonts w:asciiTheme="majorHAnsi" w:hAnsiTheme="majorHAnsi" w:cstheme="majorHAnsi"/>
          <w:lang w:val="en-GB"/>
        </w:rPr>
        <w:t>s strategic communications, driving growth through individual giving, legacies, corporate partnerships, community fundraising, and trusts and foundations. This role also encompasses enhancing METRO</w:t>
      </w:r>
      <w:r w:rsidRPr="00B5379B">
        <w:rPr>
          <w:rFonts w:asciiTheme="majorHAnsi" w:hAnsiTheme="majorHAnsi" w:cstheme="majorHAnsi"/>
          <w:b/>
          <w:bCs/>
          <w:lang w:val="en-GB"/>
        </w:rPr>
        <w:t>’</w:t>
      </w:r>
      <w:r w:rsidRPr="00B5379B">
        <w:rPr>
          <w:rFonts w:asciiTheme="majorHAnsi" w:hAnsiTheme="majorHAnsi" w:cstheme="majorHAnsi"/>
          <w:lang w:val="en-GB"/>
        </w:rPr>
        <w:t>s public profile and engagement strategies in alignment with the organisation</w:t>
      </w:r>
      <w:r w:rsidRPr="00B5379B">
        <w:rPr>
          <w:rFonts w:asciiTheme="majorHAnsi" w:hAnsiTheme="majorHAnsi" w:cstheme="majorHAnsi"/>
          <w:b/>
          <w:bCs/>
          <w:lang w:val="en-GB"/>
        </w:rPr>
        <w:t>’</w:t>
      </w:r>
      <w:r w:rsidRPr="00B5379B">
        <w:rPr>
          <w:rFonts w:asciiTheme="majorHAnsi" w:hAnsiTheme="majorHAnsi" w:cstheme="majorHAnsi"/>
          <w:lang w:val="en-GB"/>
        </w:rPr>
        <w:t>s values and goals.</w:t>
      </w:r>
      <w:r>
        <w:rPr>
          <w:lang w:val="en-GB"/>
        </w:rPr>
        <w:br/>
      </w:r>
    </w:p>
    <w:p w14:paraId="2370A4FC" w14:textId="77777777" w:rsidR="00B5379B" w:rsidRDefault="00B5379B" w:rsidP="00B5379B">
      <w:pPr>
        <w:pStyle w:val="Heading2"/>
        <w:rPr>
          <w:lang w:val="en-GB"/>
        </w:rPr>
      </w:pPr>
      <w:r>
        <w:rPr>
          <w:lang w:val="en-GB"/>
        </w:rPr>
        <w:t>Job outline</w:t>
      </w:r>
    </w:p>
    <w:p w14:paraId="33761D28" w14:textId="2DF66C28" w:rsidR="00B5379B" w:rsidRPr="00B5379B" w:rsidRDefault="00B5379B" w:rsidP="00B5379B">
      <w:pPr>
        <w:rPr>
          <w:rFonts w:asciiTheme="majorHAnsi" w:hAnsiTheme="majorHAnsi" w:cstheme="majorHAnsi"/>
        </w:rPr>
      </w:pPr>
      <w:r w:rsidRPr="00B5379B">
        <w:rPr>
          <w:rFonts w:asciiTheme="majorHAnsi" w:hAnsiTheme="majorHAnsi" w:cstheme="majorHAnsi"/>
        </w:rPr>
        <w:t xml:space="preserve">The Head of Fundraising &amp; Communications will oversee the development and implementation of comprehensive fundraising strategies and provide oversight of the </w:t>
      </w:r>
      <w:proofErr w:type="spellStart"/>
      <w:r w:rsidRPr="00B5379B">
        <w:rPr>
          <w:rFonts w:asciiTheme="majorHAnsi" w:hAnsiTheme="majorHAnsi" w:cstheme="majorHAnsi"/>
        </w:rPr>
        <w:t>organisation</w:t>
      </w:r>
      <w:r>
        <w:rPr>
          <w:rFonts w:asciiTheme="majorHAnsi" w:hAnsiTheme="majorHAnsi" w:cstheme="majorHAnsi"/>
        </w:rPr>
        <w:t>’</w:t>
      </w:r>
      <w:r w:rsidRPr="00B5379B">
        <w:rPr>
          <w:rFonts w:asciiTheme="majorHAnsi" w:hAnsiTheme="majorHAnsi" w:cstheme="majorHAnsi"/>
        </w:rPr>
        <w:t>s</w:t>
      </w:r>
      <w:proofErr w:type="spellEnd"/>
      <w:r w:rsidRPr="00B5379B">
        <w:rPr>
          <w:rFonts w:asciiTheme="majorHAnsi" w:hAnsiTheme="majorHAnsi" w:cstheme="majorHAnsi"/>
        </w:rPr>
        <w:t xml:space="preserve"> overall communications and engagement with key stakeholders, ensuring alignment with income generation objectives. This role will ensure that fundraising initiatives are effectively integrated with the charity’s strategic communications to develop and engage a strong supporter base.</w:t>
      </w:r>
    </w:p>
    <w:p w14:paraId="79B0BC1F" w14:textId="77777777" w:rsidR="00B5379B" w:rsidRPr="00B5379B" w:rsidRDefault="00B5379B" w:rsidP="00B5379B">
      <w:pPr>
        <w:rPr>
          <w:rFonts w:asciiTheme="majorHAnsi" w:hAnsiTheme="majorHAnsi" w:cstheme="majorHAnsi"/>
          <w:lang w:val="en-GB"/>
        </w:rPr>
      </w:pPr>
    </w:p>
    <w:p w14:paraId="0C2DF3CA" w14:textId="77777777" w:rsidR="00B5379B" w:rsidRDefault="00B5379B" w:rsidP="00B5379B">
      <w:pPr>
        <w:pStyle w:val="Heading2"/>
        <w:rPr>
          <w:lang w:val="en-GB"/>
        </w:rPr>
      </w:pPr>
      <w:r w:rsidRPr="00E7360B">
        <w:rPr>
          <w:lang w:val="en-GB"/>
        </w:rPr>
        <w:t>Main tasks</w:t>
      </w:r>
    </w:p>
    <w:p w14:paraId="59EE500B" w14:textId="77777777" w:rsidR="00B5379B" w:rsidRDefault="00B5379B" w:rsidP="00B5379B">
      <w:pPr>
        <w:rPr>
          <w:lang w:val="en-GB"/>
        </w:rPr>
      </w:pPr>
    </w:p>
    <w:p w14:paraId="268190A9" w14:textId="77777777" w:rsidR="00B5379B" w:rsidRPr="00A13B59" w:rsidRDefault="00B5379B" w:rsidP="00B5379B">
      <w:pPr>
        <w:rPr>
          <w:rFonts w:ascii="VAG Rounded" w:hAnsi="VAG Rounded" w:cstheme="majorHAnsi"/>
          <w:b/>
          <w:bCs/>
        </w:rPr>
      </w:pPr>
      <w:r w:rsidRPr="00A13B59">
        <w:rPr>
          <w:rFonts w:ascii="VAG Rounded" w:hAnsi="VAG Rounded" w:cstheme="majorHAnsi"/>
          <w:b/>
          <w:bCs/>
        </w:rPr>
        <w:t>Fundraising</w:t>
      </w:r>
    </w:p>
    <w:p w14:paraId="539774FE"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Develop and implement a comprehensive fundraising strategy to increase revenue through various channels, including, but not limited to, major gifts, public campaigns, events, and digital fundraising initiatives.</w:t>
      </w:r>
    </w:p>
    <w:p w14:paraId="747006B1"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Proactively develop and maintain strong relationships with key donors, stakeholders, and corporate partners, ensuring alignment with our values, whilst delivering sustainable income streams. </w:t>
      </w:r>
    </w:p>
    <w:p w14:paraId="08BDAD04"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Lead the integration of fundraising and communications to </w:t>
      </w:r>
      <w:proofErr w:type="spellStart"/>
      <w:r w:rsidRPr="00B5379B">
        <w:rPr>
          <w:rFonts w:asciiTheme="majorHAnsi" w:hAnsiTheme="majorHAnsi" w:cstheme="majorHAnsi"/>
        </w:rPr>
        <w:t>optimise</w:t>
      </w:r>
      <w:proofErr w:type="spellEnd"/>
      <w:r w:rsidRPr="00B5379B">
        <w:rPr>
          <w:rFonts w:asciiTheme="majorHAnsi" w:hAnsiTheme="majorHAnsi" w:cstheme="majorHAnsi"/>
        </w:rPr>
        <w:t xml:space="preserve"> public engagement and support.</w:t>
      </w:r>
    </w:p>
    <w:p w14:paraId="6FA3178A"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Develop a monitoring and evaluation framework to ensure the </w:t>
      </w:r>
      <w:proofErr w:type="spellStart"/>
      <w:r w:rsidRPr="00B5379B">
        <w:rPr>
          <w:rFonts w:asciiTheme="majorHAnsi" w:hAnsiTheme="majorHAnsi" w:cstheme="majorHAnsi"/>
        </w:rPr>
        <w:t>organisation</w:t>
      </w:r>
      <w:proofErr w:type="spellEnd"/>
      <w:r w:rsidRPr="00B5379B">
        <w:rPr>
          <w:rFonts w:asciiTheme="majorHAnsi" w:hAnsiTheme="majorHAnsi" w:cstheme="majorHAnsi"/>
        </w:rPr>
        <w:t xml:space="preserve"> can effectively monitor and measure the impact of fundraising activities and adapt them as necessary. </w:t>
      </w:r>
    </w:p>
    <w:p w14:paraId="5ECB05F6" w14:textId="5C2979EB"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Oversee the branding and public relations activities to enhance METRO’s visibility and influence.</w:t>
      </w:r>
    </w:p>
    <w:p w14:paraId="2DB09FE3"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In collaboration with the CEO and executive team, agree on income targets for each of our income generation streams. </w:t>
      </w:r>
    </w:p>
    <w:p w14:paraId="6BF2820E"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Manage and mentor the fundraising and communications teams, fostering a culture of innovation and excellence.</w:t>
      </w:r>
    </w:p>
    <w:p w14:paraId="517454F0" w14:textId="77777777" w:rsidR="00B5379B" w:rsidRDefault="00B5379B" w:rsidP="00B5379B">
      <w:pPr>
        <w:spacing w:before="100" w:beforeAutospacing="1" w:after="100" w:afterAutospacing="1"/>
        <w:rPr>
          <w:rFonts w:ascii="VAG Rounded" w:hAnsi="VAG Rounded"/>
        </w:rPr>
      </w:pPr>
    </w:p>
    <w:p w14:paraId="76EB4CC8" w14:textId="77777777" w:rsidR="00B5379B" w:rsidRPr="00A13B59" w:rsidRDefault="00B5379B" w:rsidP="00B5379B">
      <w:pPr>
        <w:spacing w:before="100" w:beforeAutospacing="1" w:after="100" w:afterAutospacing="1"/>
        <w:rPr>
          <w:rFonts w:ascii="VAG Rounded" w:hAnsi="VAG Rounded"/>
          <w:b/>
          <w:bCs/>
        </w:rPr>
      </w:pPr>
      <w:r w:rsidRPr="00A13B59">
        <w:rPr>
          <w:rFonts w:ascii="VAG Rounded" w:hAnsi="VAG Rounded"/>
          <w:b/>
          <w:bCs/>
        </w:rPr>
        <w:t>Communications</w:t>
      </w:r>
    </w:p>
    <w:p w14:paraId="3BED8D71" w14:textId="62715AB5"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Oversee strategic communications, ensuring cohesive and consistent messaging to promote our charity’s brand awareness amongst key stakeholders. </w:t>
      </w:r>
    </w:p>
    <w:p w14:paraId="2357FA66" w14:textId="77777777"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Develop and oversee the implementation of a multi-channel communications and engagement strategy to engage key audiences with our work, whether as service users, partners, or supporters. </w:t>
      </w:r>
    </w:p>
    <w:p w14:paraId="012DE670" w14:textId="77777777"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Oversee our participation and/or development of key events across the calendar year, ensuring strategic alignment and key fundraising and engagement objectives.</w:t>
      </w:r>
    </w:p>
    <w:p w14:paraId="3D7C10C7" w14:textId="7FC00164" w:rsid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Manage the communications budget, effectively reviewing expenditure and </w:t>
      </w:r>
      <w:proofErr w:type="spellStart"/>
      <w:r w:rsidRPr="00B5379B">
        <w:rPr>
          <w:rFonts w:asciiTheme="majorHAnsi" w:hAnsiTheme="majorHAnsi" w:cstheme="majorHAnsi"/>
        </w:rPr>
        <w:t>maximising</w:t>
      </w:r>
      <w:proofErr w:type="spellEnd"/>
      <w:r w:rsidRPr="00B5379B">
        <w:rPr>
          <w:rFonts w:asciiTheme="majorHAnsi" w:hAnsiTheme="majorHAnsi" w:cstheme="majorHAnsi"/>
        </w:rPr>
        <w:t xml:space="preserve"> resource allocation. </w:t>
      </w:r>
    </w:p>
    <w:p w14:paraId="6606EC9F" w14:textId="77777777" w:rsidR="0020715B" w:rsidRPr="0020715B" w:rsidRDefault="0020715B" w:rsidP="0020715B">
      <w:pPr>
        <w:pStyle w:val="ListParagraph"/>
        <w:spacing w:before="100" w:beforeAutospacing="1" w:after="100" w:afterAutospacing="1"/>
        <w:rPr>
          <w:rFonts w:asciiTheme="majorHAnsi" w:hAnsiTheme="majorHAnsi" w:cstheme="majorHAnsi"/>
        </w:rPr>
      </w:pPr>
    </w:p>
    <w:p w14:paraId="5B9C8067" w14:textId="77777777" w:rsidR="00B5379B" w:rsidRPr="00A13B59" w:rsidRDefault="00B5379B" w:rsidP="00B5379B">
      <w:pPr>
        <w:spacing w:before="100" w:beforeAutospacing="1" w:after="100" w:afterAutospacing="1"/>
        <w:rPr>
          <w:rFonts w:ascii="VAG Rounded" w:hAnsi="VAG Rounded"/>
          <w:b/>
          <w:bCs/>
        </w:rPr>
      </w:pPr>
      <w:r w:rsidRPr="00A13B59">
        <w:rPr>
          <w:rFonts w:ascii="VAG Rounded" w:hAnsi="VAG Rounded"/>
          <w:b/>
          <w:bCs/>
        </w:rPr>
        <w:t>Leadership</w:t>
      </w:r>
    </w:p>
    <w:p w14:paraId="1DF6CEA7" w14:textId="097DC778"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Develop and execute domain-specific fundraising and communication strategies, ensuring alignment with METRO’s overall </w:t>
      </w:r>
      <w:proofErr w:type="spellStart"/>
      <w:r w:rsidRPr="00B5379B">
        <w:rPr>
          <w:rFonts w:asciiTheme="majorHAnsi" w:eastAsiaTheme="minorHAnsi" w:hAnsiTheme="majorHAnsi" w:cstheme="majorHAnsi"/>
          <w:lang w:val="en-US" w:eastAsia="en-US"/>
        </w:rPr>
        <w:t>organisational</w:t>
      </w:r>
      <w:proofErr w:type="spellEnd"/>
      <w:r w:rsidRPr="00B5379B">
        <w:rPr>
          <w:rFonts w:asciiTheme="majorHAnsi" w:eastAsiaTheme="minorHAnsi" w:hAnsiTheme="majorHAnsi" w:cstheme="majorHAnsi"/>
          <w:lang w:val="en-US" w:eastAsia="en-US"/>
        </w:rPr>
        <w:t xml:space="preserve"> strategy.</w:t>
      </w:r>
    </w:p>
    <w:p w14:paraId="2062B157"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Foster collaboration across departments to ensure seamless service delivery and operational efficiency, integrating fundraising and communication efforts across the </w:t>
      </w:r>
      <w:proofErr w:type="spellStart"/>
      <w:r w:rsidRPr="00B5379B">
        <w:rPr>
          <w:rFonts w:asciiTheme="majorHAnsi" w:eastAsiaTheme="minorHAnsi" w:hAnsiTheme="majorHAnsi" w:cstheme="majorHAnsi"/>
          <w:lang w:val="en-US" w:eastAsia="en-US"/>
        </w:rPr>
        <w:t>organisation</w:t>
      </w:r>
      <w:proofErr w:type="spellEnd"/>
      <w:r w:rsidRPr="00B5379B">
        <w:rPr>
          <w:rFonts w:asciiTheme="majorHAnsi" w:eastAsiaTheme="minorHAnsi" w:hAnsiTheme="majorHAnsi" w:cstheme="majorHAnsi"/>
          <w:lang w:val="en-US" w:eastAsia="en-US"/>
        </w:rPr>
        <w:t>.</w:t>
      </w:r>
    </w:p>
    <w:p w14:paraId="053A13D3"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Lead and develop the fundraising and communication team, fostering a culture of excellence, continuous learning, and improvement.</w:t>
      </w:r>
    </w:p>
    <w:p w14:paraId="2017487E"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Implement effective risk management practices to identify, record, and respond to risks related to fundraising and communication initiatives.</w:t>
      </w:r>
    </w:p>
    <w:p w14:paraId="3844BE26"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Champion the development and implementation of innovative fundraising and engagement strategies, adapting to changing market conditions and </w:t>
      </w:r>
      <w:proofErr w:type="spellStart"/>
      <w:r w:rsidRPr="00B5379B">
        <w:rPr>
          <w:rFonts w:asciiTheme="majorHAnsi" w:eastAsiaTheme="minorHAnsi" w:hAnsiTheme="majorHAnsi" w:cstheme="majorHAnsi"/>
          <w:lang w:val="en-US" w:eastAsia="en-US"/>
        </w:rPr>
        <w:t>organisational</w:t>
      </w:r>
      <w:proofErr w:type="spellEnd"/>
      <w:r w:rsidRPr="00B5379B">
        <w:rPr>
          <w:rFonts w:asciiTheme="majorHAnsi" w:eastAsiaTheme="minorHAnsi" w:hAnsiTheme="majorHAnsi" w:cstheme="majorHAnsi"/>
          <w:lang w:val="en-US" w:eastAsia="en-US"/>
        </w:rPr>
        <w:t xml:space="preserve"> goals.</w:t>
      </w:r>
    </w:p>
    <w:p w14:paraId="403F905F" w14:textId="77777777" w:rsidR="00B5379B" w:rsidRDefault="00B5379B" w:rsidP="00B5379B">
      <w:pPr>
        <w:rPr>
          <w:lang w:val="en-GB"/>
        </w:rPr>
      </w:pPr>
    </w:p>
    <w:p w14:paraId="61925ACF" w14:textId="77777777" w:rsidR="00B5379B" w:rsidRDefault="00B5379B" w:rsidP="00B5379B">
      <w:pPr>
        <w:pStyle w:val="Heading2"/>
        <w:rPr>
          <w:lang w:val="en-GB"/>
        </w:rPr>
      </w:pPr>
      <w:r>
        <w:rPr>
          <w:lang w:val="en-GB"/>
        </w:rPr>
        <w:t>Other duties</w:t>
      </w:r>
    </w:p>
    <w:p w14:paraId="46B2B049" w14:textId="77777777" w:rsidR="00B5379B" w:rsidRPr="00B5379B" w:rsidRDefault="00B5379B" w:rsidP="00B5379B">
      <w:pPr>
        <w:pStyle w:val="ListParagraph"/>
        <w:numPr>
          <w:ilvl w:val="0"/>
          <w:numId w:val="15"/>
        </w:numPr>
        <w:rPr>
          <w:rFonts w:asciiTheme="majorHAnsi" w:hAnsiTheme="majorHAnsi" w:cstheme="majorHAnsi"/>
          <w:lang w:val="en-GB"/>
        </w:rPr>
      </w:pPr>
      <w:proofErr w:type="gramStart"/>
      <w:r w:rsidRPr="00B5379B">
        <w:rPr>
          <w:rFonts w:asciiTheme="majorHAnsi" w:hAnsiTheme="majorHAnsi" w:cstheme="majorHAnsi"/>
          <w:lang w:val="en-GB"/>
        </w:rPr>
        <w:t>Adhere to METRO policies and procedures at all times</w:t>
      </w:r>
      <w:proofErr w:type="gramEnd"/>
      <w:r w:rsidRPr="00B5379B">
        <w:rPr>
          <w:rFonts w:asciiTheme="majorHAnsi" w:hAnsiTheme="majorHAnsi" w:cstheme="majorHAnsi"/>
          <w:lang w:val="en-GB"/>
        </w:rPr>
        <w:t>.</w:t>
      </w:r>
    </w:p>
    <w:p w14:paraId="5021A860" w14:textId="4DD81F52" w:rsidR="00B5379B" w:rsidRPr="00B5379B" w:rsidRDefault="00B5379B" w:rsidP="00B5379B">
      <w:pPr>
        <w:pStyle w:val="ListParagraph"/>
        <w:numPr>
          <w:ilvl w:val="0"/>
          <w:numId w:val="15"/>
        </w:numPr>
        <w:rPr>
          <w:rFonts w:asciiTheme="majorHAnsi" w:hAnsiTheme="majorHAnsi" w:cstheme="majorHAnsi"/>
          <w:lang w:val="en-GB"/>
        </w:rPr>
      </w:pPr>
      <w:r w:rsidRPr="00B5379B">
        <w:rPr>
          <w:rFonts w:asciiTheme="majorHAnsi" w:hAnsiTheme="majorHAnsi" w:cstheme="majorHAnsi"/>
          <w:lang w:val="en-GB"/>
        </w:rPr>
        <w:t>In line with METRO’s policy on Information Governance (IG), confidentiality and data handling, you will be expected to undertake, pass and maintain the required IG modules as indicated by your line manager.</w:t>
      </w:r>
    </w:p>
    <w:p w14:paraId="1614DE8C" w14:textId="77777777" w:rsidR="00A13B59" w:rsidRDefault="00B5379B" w:rsidP="00B5379B">
      <w:pPr>
        <w:pStyle w:val="ListParagraph"/>
        <w:numPr>
          <w:ilvl w:val="0"/>
          <w:numId w:val="15"/>
        </w:numPr>
        <w:rPr>
          <w:rFonts w:asciiTheme="majorHAnsi" w:hAnsiTheme="majorHAnsi" w:cstheme="majorHAnsi"/>
          <w:lang w:val="en-GB"/>
        </w:rPr>
      </w:pPr>
      <w:r w:rsidRPr="00A13B59">
        <w:rPr>
          <w:rFonts w:asciiTheme="majorHAnsi" w:hAnsiTheme="majorHAnsi" w:cstheme="majorHAnsi"/>
          <w:lang w:val="en-GB"/>
        </w:rPr>
        <w:t>Ensure sensitive and confidential recording and handling of information in accordance with the Data Protection Act, GDPR regulations and METRO’s Information Governance policies.</w:t>
      </w:r>
    </w:p>
    <w:p w14:paraId="37794BF8" w14:textId="77777777" w:rsidR="0020715B" w:rsidRDefault="0020715B" w:rsidP="0020715B">
      <w:pPr>
        <w:pStyle w:val="ListParagraph"/>
        <w:rPr>
          <w:rFonts w:asciiTheme="majorHAnsi" w:hAnsiTheme="majorHAnsi" w:cstheme="majorHAnsi"/>
          <w:lang w:val="en-GB"/>
        </w:rPr>
      </w:pPr>
    </w:p>
    <w:p w14:paraId="75B3DBA9" w14:textId="77777777" w:rsidR="0020715B" w:rsidRDefault="0020715B" w:rsidP="0020715B">
      <w:pPr>
        <w:pStyle w:val="ListParagraph"/>
        <w:rPr>
          <w:rFonts w:asciiTheme="majorHAnsi" w:hAnsiTheme="majorHAnsi" w:cstheme="majorHAnsi"/>
          <w:lang w:val="en-GB"/>
        </w:rPr>
      </w:pPr>
    </w:p>
    <w:p w14:paraId="58B11F0C" w14:textId="77777777" w:rsidR="00A13B59" w:rsidRDefault="00A13B59" w:rsidP="00A13B59">
      <w:pPr>
        <w:rPr>
          <w:rFonts w:asciiTheme="majorHAnsi" w:hAnsiTheme="majorHAnsi" w:cstheme="majorHAnsi"/>
          <w:lang w:val="en-GB"/>
        </w:rPr>
      </w:pPr>
    </w:p>
    <w:p w14:paraId="5EBB0D56" w14:textId="77777777" w:rsidR="00A13B59" w:rsidRDefault="00A13B59" w:rsidP="00A13B59">
      <w:pPr>
        <w:rPr>
          <w:rFonts w:asciiTheme="majorHAnsi" w:hAnsiTheme="majorHAnsi" w:cstheme="majorHAnsi"/>
          <w:lang w:val="en-GB"/>
        </w:rPr>
      </w:pPr>
    </w:p>
    <w:p w14:paraId="75662457" w14:textId="77777777" w:rsidR="00A13B59" w:rsidRPr="00A13B59" w:rsidRDefault="00A13B59" w:rsidP="00A13B59">
      <w:pPr>
        <w:rPr>
          <w:rFonts w:asciiTheme="majorHAnsi" w:hAnsiTheme="majorHAnsi" w:cstheme="majorHAnsi"/>
          <w:lang w:val="en-GB"/>
        </w:rPr>
      </w:pPr>
    </w:p>
    <w:p w14:paraId="1B86855A" w14:textId="1A8FB4B9" w:rsidR="00B5379B" w:rsidRPr="00A13B59" w:rsidRDefault="00B5379B" w:rsidP="00B5379B">
      <w:pPr>
        <w:pStyle w:val="ListParagraph"/>
        <w:numPr>
          <w:ilvl w:val="0"/>
          <w:numId w:val="15"/>
        </w:numPr>
        <w:rPr>
          <w:rFonts w:asciiTheme="majorHAnsi" w:hAnsiTheme="majorHAnsi" w:cstheme="majorHAnsi"/>
          <w:lang w:val="en-GB"/>
        </w:rPr>
      </w:pPr>
      <w:r w:rsidRPr="00A13B59">
        <w:rPr>
          <w:rFonts w:asciiTheme="majorHAnsi" w:hAnsiTheme="majorHAnsi" w:cstheme="majorHAnsi"/>
          <w:lang w:val="en-GB"/>
        </w:rPr>
        <w:t>In line with METRO’s policy on Safeguarding, you will be expected to undertake, pass and maintain the required Safeguarding Training modules as indicated by your line manager.</w:t>
      </w:r>
    </w:p>
    <w:p w14:paraId="12B68EBC" w14:textId="77777777" w:rsidR="00B5379B" w:rsidRPr="00B5379B" w:rsidRDefault="00B5379B" w:rsidP="00B5379B">
      <w:pPr>
        <w:pStyle w:val="ListParagraph"/>
        <w:numPr>
          <w:ilvl w:val="0"/>
          <w:numId w:val="15"/>
        </w:numPr>
        <w:rPr>
          <w:rFonts w:asciiTheme="majorHAnsi" w:hAnsiTheme="majorHAnsi" w:cstheme="majorHAnsi"/>
          <w:lang w:val="en-GB"/>
        </w:rPr>
      </w:pPr>
      <w:r w:rsidRPr="00B5379B">
        <w:rPr>
          <w:rFonts w:asciiTheme="majorHAnsi" w:hAnsiTheme="majorHAnsi" w:cstheme="majorHAnsi"/>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008E8F41" w14:textId="77777777" w:rsidR="00B5379B" w:rsidRPr="00B5379B" w:rsidRDefault="00B5379B" w:rsidP="00B5379B">
      <w:pPr>
        <w:numPr>
          <w:ilvl w:val="0"/>
          <w:numId w:val="15"/>
        </w:numPr>
        <w:spacing w:before="100" w:beforeAutospacing="1" w:after="100" w:afterAutospacing="1"/>
        <w:rPr>
          <w:rFonts w:asciiTheme="majorHAnsi" w:hAnsiTheme="majorHAnsi" w:cstheme="majorHAnsi"/>
          <w:lang w:val="en-GB"/>
        </w:rPr>
      </w:pPr>
      <w:r w:rsidRPr="00B5379B">
        <w:rPr>
          <w:rFonts w:asciiTheme="majorHAnsi" w:hAnsiTheme="majorHAnsi" w:cstheme="majorHAnsi"/>
          <w:lang w:val="en-GB"/>
        </w:rPr>
        <w:t>Engage in continuous professional development and keep abreast of the latest trends in fundraising and nonprofit communications.</w:t>
      </w:r>
    </w:p>
    <w:p w14:paraId="781A52A1" w14:textId="14E6885E" w:rsidR="00B5379B" w:rsidRPr="00B5379B" w:rsidRDefault="00B5379B" w:rsidP="00B5379B">
      <w:pPr>
        <w:numPr>
          <w:ilvl w:val="0"/>
          <w:numId w:val="15"/>
        </w:numPr>
        <w:spacing w:before="100" w:beforeAutospacing="1" w:after="100" w:afterAutospacing="1"/>
        <w:rPr>
          <w:rFonts w:asciiTheme="majorHAnsi" w:hAnsiTheme="majorHAnsi" w:cstheme="majorHAnsi"/>
          <w:lang w:val="en-GB"/>
        </w:rPr>
      </w:pPr>
      <w:r w:rsidRPr="00B5379B">
        <w:rPr>
          <w:rFonts w:asciiTheme="majorHAnsi" w:hAnsiTheme="majorHAnsi" w:cstheme="majorHAnsi"/>
          <w:lang w:val="en-GB"/>
        </w:rPr>
        <w:t>Perform other related duties as assigned by the CEO, ensuring the effective delivery of METRO’s mission and objectives.</w:t>
      </w:r>
    </w:p>
    <w:p w14:paraId="24E0D62A" w14:textId="77777777" w:rsidR="00B5379B" w:rsidRDefault="00B5379B" w:rsidP="00B5379B">
      <w:pPr>
        <w:rPr>
          <w:rFonts w:eastAsiaTheme="majorEastAsia" w:cstheme="majorBidi"/>
          <w:b/>
          <w:bCs/>
          <w:color w:val="365F91" w:themeColor="accent1" w:themeShade="BF"/>
          <w:sz w:val="48"/>
          <w:szCs w:val="28"/>
          <w:lang w:val="en-GB"/>
        </w:rPr>
      </w:pPr>
      <w:r>
        <w:rPr>
          <w:lang w:val="en-GB"/>
        </w:rPr>
        <w:br w:type="page"/>
      </w:r>
    </w:p>
    <w:p w14:paraId="6084C905" w14:textId="77777777" w:rsidR="00B5379B" w:rsidRPr="00DF3BAA" w:rsidRDefault="00B5379B" w:rsidP="00B5379B">
      <w:pPr>
        <w:rPr>
          <w:rFonts w:ascii="VAG Rounded" w:hAnsi="VAG Rounded"/>
          <w:lang w:val="en-GB"/>
        </w:rPr>
      </w:pPr>
    </w:p>
    <w:p w14:paraId="6120B4C2" w14:textId="77777777" w:rsidR="00B5379B" w:rsidRDefault="00B5379B" w:rsidP="00B5379B">
      <w:pPr>
        <w:pStyle w:val="Heading1"/>
        <w:rPr>
          <w:lang w:val="en-GB"/>
        </w:rPr>
      </w:pPr>
      <w:r>
        <w:rPr>
          <w:lang w:val="en-GB"/>
        </w:rPr>
        <w:t>Person specification</w:t>
      </w:r>
    </w:p>
    <w:p w14:paraId="3EC35E8D" w14:textId="77777777" w:rsidR="00B5379B" w:rsidRDefault="00B5379B" w:rsidP="00B5379B">
      <w:pPr>
        <w:rPr>
          <w:lang w:val="en-GB"/>
        </w:rPr>
      </w:pPr>
    </w:p>
    <w:tbl>
      <w:tblPr>
        <w:tblStyle w:val="TableGrid"/>
        <w:tblW w:w="10349" w:type="dxa"/>
        <w:tblInd w:w="-856" w:type="dxa"/>
        <w:tblLayout w:type="fixed"/>
        <w:tblLook w:val="04A0" w:firstRow="1" w:lastRow="0" w:firstColumn="1" w:lastColumn="0" w:noHBand="0" w:noVBand="1"/>
      </w:tblPr>
      <w:tblGrid>
        <w:gridCol w:w="4253"/>
        <w:gridCol w:w="3119"/>
        <w:gridCol w:w="1417"/>
        <w:gridCol w:w="1560"/>
      </w:tblGrid>
      <w:tr w:rsidR="00B5379B" w14:paraId="1CE11A71" w14:textId="77777777" w:rsidTr="00A13B59">
        <w:tc>
          <w:tcPr>
            <w:tcW w:w="42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0F2C86"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Knowledge &amp; Experience</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2C00B3"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Skills &amp; Abilities</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239BB6"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Essential</w:t>
            </w:r>
          </w:p>
          <w:p w14:paraId="29194FF0"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1C7437"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Application</w:t>
            </w:r>
          </w:p>
          <w:p w14:paraId="1DA34D81" w14:textId="77777777" w:rsidR="00B5379B" w:rsidRPr="00B43F4B" w:rsidRDefault="00B5379B" w:rsidP="00575D8D">
            <w:pPr>
              <w:rPr>
                <w:rFonts w:asciiTheme="majorHAnsi" w:hAnsiTheme="majorHAnsi" w:cstheme="majorHAnsi"/>
                <w:b/>
                <w:bCs/>
                <w:lang w:val="en-GB"/>
              </w:rPr>
            </w:pPr>
            <w:r w:rsidRPr="00B43F4B">
              <w:rPr>
                <w:rFonts w:asciiTheme="majorHAnsi" w:hAnsiTheme="majorHAnsi" w:cstheme="majorHAnsi"/>
                <w:b/>
                <w:bCs/>
                <w:lang w:val="en-GB"/>
              </w:rPr>
              <w:t>/Interview</w:t>
            </w:r>
          </w:p>
        </w:tc>
      </w:tr>
      <w:tr w:rsidR="00B5379B" w14:paraId="23AE49EC" w14:textId="77777777" w:rsidTr="00A13B59">
        <w:tc>
          <w:tcPr>
            <w:tcW w:w="4253" w:type="dxa"/>
            <w:tcBorders>
              <w:top w:val="single" w:sz="4" w:space="0" w:color="auto"/>
              <w:left w:val="single" w:sz="4" w:space="0" w:color="auto"/>
              <w:bottom w:val="single" w:sz="4" w:space="0" w:color="auto"/>
              <w:right w:val="single" w:sz="4" w:space="0" w:color="auto"/>
            </w:tcBorders>
            <w:hideMark/>
          </w:tcPr>
          <w:p w14:paraId="02C02CF5"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Proven experience in leading successful fundraising initiatives and campaigns in a nonprofit environment.</w:t>
            </w:r>
          </w:p>
          <w:p w14:paraId="2189668F" w14:textId="77777777" w:rsidR="00B5379B" w:rsidRPr="00A13B59" w:rsidRDefault="00B5379B" w:rsidP="00575D8D">
            <w:pPr>
              <w:rPr>
                <w:rFonts w:asciiTheme="majorHAnsi" w:hAnsiTheme="majorHAnsi" w:cstheme="majorHAnsi"/>
                <w:lang w:val="en-GB"/>
              </w:rPr>
            </w:pPr>
          </w:p>
        </w:tc>
        <w:tc>
          <w:tcPr>
            <w:tcW w:w="3119" w:type="dxa"/>
            <w:tcBorders>
              <w:top w:val="single" w:sz="4" w:space="0" w:color="auto"/>
              <w:left w:val="single" w:sz="4" w:space="0" w:color="auto"/>
              <w:bottom w:val="single" w:sz="4" w:space="0" w:color="auto"/>
              <w:right w:val="single" w:sz="4" w:space="0" w:color="auto"/>
            </w:tcBorders>
          </w:tcPr>
          <w:p w14:paraId="2F302E3B"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666A5357"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180C1C81" w14:textId="77777777" w:rsidR="00B5379B" w:rsidRPr="00A13B59" w:rsidRDefault="00B5379B" w:rsidP="00575D8D">
            <w:pPr>
              <w:rPr>
                <w:rFonts w:asciiTheme="majorHAnsi" w:hAnsiTheme="majorHAnsi" w:cstheme="majorHAnsi"/>
                <w:lang w:val="en-GB"/>
              </w:rPr>
            </w:pPr>
          </w:p>
        </w:tc>
      </w:tr>
      <w:tr w:rsidR="00B5379B" w14:paraId="5F85FC7E" w14:textId="77777777" w:rsidTr="00A13B59">
        <w:tc>
          <w:tcPr>
            <w:tcW w:w="4253" w:type="dxa"/>
            <w:tcBorders>
              <w:top w:val="single" w:sz="4" w:space="0" w:color="auto"/>
              <w:left w:val="single" w:sz="4" w:space="0" w:color="auto"/>
              <w:bottom w:val="single" w:sz="4" w:space="0" w:color="auto"/>
              <w:right w:val="single" w:sz="4" w:space="0" w:color="auto"/>
            </w:tcBorders>
          </w:tcPr>
          <w:p w14:paraId="70569A07"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 xml:space="preserve">Demonstrable track record in developing and executing strategic communications and engagement </w:t>
            </w:r>
            <w:proofErr w:type="gramStart"/>
            <w:r w:rsidRPr="00A13B59">
              <w:rPr>
                <w:rFonts w:asciiTheme="majorHAnsi" w:hAnsiTheme="majorHAnsi" w:cstheme="majorHAnsi"/>
                <w:lang w:val="en-GB"/>
              </w:rPr>
              <w:t>strategies, and</w:t>
            </w:r>
            <w:proofErr w:type="gramEnd"/>
            <w:r w:rsidRPr="00A13B59">
              <w:rPr>
                <w:rFonts w:asciiTheme="majorHAnsi" w:hAnsiTheme="majorHAnsi" w:cstheme="majorHAnsi"/>
                <w:lang w:val="en-GB"/>
              </w:rPr>
              <w:t xml:space="preserve"> translating these into operational plans. </w:t>
            </w:r>
          </w:p>
        </w:tc>
        <w:tc>
          <w:tcPr>
            <w:tcW w:w="3119" w:type="dxa"/>
            <w:tcBorders>
              <w:top w:val="single" w:sz="4" w:space="0" w:color="auto"/>
              <w:left w:val="single" w:sz="4" w:space="0" w:color="auto"/>
              <w:bottom w:val="single" w:sz="4" w:space="0" w:color="auto"/>
              <w:right w:val="single" w:sz="4" w:space="0" w:color="auto"/>
            </w:tcBorders>
          </w:tcPr>
          <w:p w14:paraId="456000B2"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F0773C6"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2BF134DE" w14:textId="77777777" w:rsidR="00B5379B" w:rsidRPr="00A13B59" w:rsidRDefault="00B5379B" w:rsidP="00575D8D">
            <w:pPr>
              <w:rPr>
                <w:rFonts w:asciiTheme="majorHAnsi" w:hAnsiTheme="majorHAnsi" w:cstheme="majorHAnsi"/>
                <w:lang w:val="en-GB"/>
              </w:rPr>
            </w:pPr>
          </w:p>
        </w:tc>
      </w:tr>
      <w:tr w:rsidR="00B5379B" w14:paraId="04412637" w14:textId="77777777" w:rsidTr="00A13B59">
        <w:tc>
          <w:tcPr>
            <w:tcW w:w="4253" w:type="dxa"/>
            <w:tcBorders>
              <w:top w:val="single" w:sz="4" w:space="0" w:color="auto"/>
              <w:left w:val="single" w:sz="4" w:space="0" w:color="auto"/>
              <w:bottom w:val="single" w:sz="4" w:space="0" w:color="auto"/>
              <w:right w:val="single" w:sz="4" w:space="0" w:color="auto"/>
            </w:tcBorders>
          </w:tcPr>
          <w:p w14:paraId="3234516E"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Previous responsibility for budget management and financial forecasting in a fundraising context.</w:t>
            </w:r>
          </w:p>
        </w:tc>
        <w:tc>
          <w:tcPr>
            <w:tcW w:w="3119" w:type="dxa"/>
            <w:tcBorders>
              <w:top w:val="single" w:sz="4" w:space="0" w:color="auto"/>
              <w:left w:val="single" w:sz="4" w:space="0" w:color="auto"/>
              <w:bottom w:val="single" w:sz="4" w:space="0" w:color="auto"/>
              <w:right w:val="single" w:sz="4" w:space="0" w:color="auto"/>
            </w:tcBorders>
          </w:tcPr>
          <w:p w14:paraId="1C24B2C5"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46EADFD2"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B99543B" w14:textId="77777777" w:rsidR="00B5379B" w:rsidRPr="00A13B59" w:rsidRDefault="00B5379B" w:rsidP="00575D8D">
            <w:pPr>
              <w:rPr>
                <w:rFonts w:asciiTheme="majorHAnsi" w:hAnsiTheme="majorHAnsi" w:cstheme="majorHAnsi"/>
                <w:lang w:val="en-GB"/>
              </w:rPr>
            </w:pPr>
          </w:p>
        </w:tc>
      </w:tr>
      <w:tr w:rsidR="00B5379B" w14:paraId="542326C4" w14:textId="77777777" w:rsidTr="00A13B59">
        <w:tc>
          <w:tcPr>
            <w:tcW w:w="4253" w:type="dxa"/>
            <w:tcBorders>
              <w:top w:val="single" w:sz="4" w:space="0" w:color="auto"/>
              <w:left w:val="single" w:sz="4" w:space="0" w:color="auto"/>
              <w:bottom w:val="single" w:sz="4" w:space="0" w:color="auto"/>
              <w:right w:val="single" w:sz="4" w:space="0" w:color="auto"/>
            </w:tcBorders>
          </w:tcPr>
          <w:p w14:paraId="5263CA18" w14:textId="6E7EC2C3"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 minimum of 3 years</w:t>
            </w:r>
            <w:r w:rsidR="00A13B59" w:rsidRPr="00A13B59">
              <w:rPr>
                <w:rFonts w:asciiTheme="majorHAnsi" w:hAnsiTheme="majorHAnsi" w:cstheme="majorHAnsi"/>
              </w:rPr>
              <w:t>’</w:t>
            </w:r>
            <w:r w:rsidRPr="00A13B59">
              <w:rPr>
                <w:rFonts w:asciiTheme="majorHAnsi" w:hAnsiTheme="majorHAnsi" w:cstheme="majorHAnsi"/>
                <w:lang w:val="en-GB"/>
              </w:rPr>
              <w:t xml:space="preserve"> experience of fundraising mechanisms, including digital fundraising, major gifts, corporate sponsorship, and legacy giving.</w:t>
            </w:r>
          </w:p>
        </w:tc>
        <w:tc>
          <w:tcPr>
            <w:tcW w:w="3119" w:type="dxa"/>
            <w:tcBorders>
              <w:top w:val="single" w:sz="4" w:space="0" w:color="auto"/>
              <w:left w:val="single" w:sz="4" w:space="0" w:color="auto"/>
              <w:bottom w:val="single" w:sz="4" w:space="0" w:color="auto"/>
              <w:right w:val="single" w:sz="4" w:space="0" w:color="auto"/>
            </w:tcBorders>
          </w:tcPr>
          <w:p w14:paraId="594CEACF"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76D8FD35"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7D76DDAD" w14:textId="77777777" w:rsidR="00B5379B" w:rsidRPr="00A13B59" w:rsidRDefault="00B5379B" w:rsidP="00575D8D">
            <w:pPr>
              <w:rPr>
                <w:rFonts w:asciiTheme="majorHAnsi" w:hAnsiTheme="majorHAnsi" w:cstheme="majorHAnsi"/>
                <w:lang w:val="en-GB"/>
              </w:rPr>
            </w:pPr>
          </w:p>
        </w:tc>
      </w:tr>
      <w:tr w:rsidR="00B5379B" w14:paraId="7CA0117E" w14:textId="77777777" w:rsidTr="00A13B59">
        <w:tc>
          <w:tcPr>
            <w:tcW w:w="4253" w:type="dxa"/>
            <w:tcBorders>
              <w:top w:val="single" w:sz="4" w:space="0" w:color="auto"/>
              <w:left w:val="single" w:sz="4" w:space="0" w:color="auto"/>
              <w:bottom w:val="single" w:sz="4" w:space="0" w:color="auto"/>
              <w:right w:val="single" w:sz="4" w:space="0" w:color="auto"/>
            </w:tcBorders>
          </w:tcPr>
          <w:p w14:paraId="6392FCDA"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stakeholder engagement, including building relationships with donors, corporate partners, and community leaders.</w:t>
            </w:r>
          </w:p>
        </w:tc>
        <w:tc>
          <w:tcPr>
            <w:tcW w:w="3119" w:type="dxa"/>
            <w:tcBorders>
              <w:top w:val="single" w:sz="4" w:space="0" w:color="auto"/>
              <w:left w:val="single" w:sz="4" w:space="0" w:color="auto"/>
              <w:bottom w:val="single" w:sz="4" w:space="0" w:color="auto"/>
              <w:right w:val="single" w:sz="4" w:space="0" w:color="auto"/>
            </w:tcBorders>
          </w:tcPr>
          <w:p w14:paraId="18FB1442"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7344F261"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7135B3D" w14:textId="77777777" w:rsidR="00B5379B" w:rsidRPr="00A13B59" w:rsidRDefault="00B5379B" w:rsidP="00575D8D">
            <w:pPr>
              <w:rPr>
                <w:rFonts w:asciiTheme="majorHAnsi" w:hAnsiTheme="majorHAnsi" w:cstheme="majorHAnsi"/>
                <w:lang w:val="en-GB"/>
              </w:rPr>
            </w:pPr>
          </w:p>
        </w:tc>
      </w:tr>
      <w:tr w:rsidR="00B5379B" w14:paraId="1BA44CCD" w14:textId="77777777" w:rsidTr="00A13B59">
        <w:tc>
          <w:tcPr>
            <w:tcW w:w="4253" w:type="dxa"/>
            <w:tcBorders>
              <w:top w:val="single" w:sz="4" w:space="0" w:color="auto"/>
              <w:left w:val="single" w:sz="4" w:space="0" w:color="auto"/>
              <w:bottom w:val="single" w:sz="4" w:space="0" w:color="auto"/>
              <w:right w:val="single" w:sz="4" w:space="0" w:color="auto"/>
            </w:tcBorders>
          </w:tcPr>
          <w:p w14:paraId="23CC02EA" w14:textId="5F46F40E"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the health and social care sector, particularly in areas relevant to METRO Charity’s services.</w:t>
            </w:r>
          </w:p>
        </w:tc>
        <w:tc>
          <w:tcPr>
            <w:tcW w:w="3119" w:type="dxa"/>
            <w:tcBorders>
              <w:top w:val="single" w:sz="4" w:space="0" w:color="auto"/>
              <w:left w:val="single" w:sz="4" w:space="0" w:color="auto"/>
              <w:bottom w:val="single" w:sz="4" w:space="0" w:color="auto"/>
              <w:right w:val="single" w:sz="4" w:space="0" w:color="auto"/>
            </w:tcBorders>
          </w:tcPr>
          <w:p w14:paraId="64989376" w14:textId="77777777" w:rsidR="00B5379B" w:rsidRPr="00A13B59" w:rsidRDefault="00B5379B" w:rsidP="00575D8D">
            <w:pPr>
              <w:spacing w:before="100" w:beforeAutospacing="1" w:after="100" w:afterAutospacing="1"/>
              <w:ind w:left="1440"/>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4C5E0882"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4E79399E" w14:textId="77777777" w:rsidR="00B5379B" w:rsidRPr="00A13B59" w:rsidRDefault="00B5379B" w:rsidP="00575D8D">
            <w:pPr>
              <w:rPr>
                <w:rFonts w:asciiTheme="majorHAnsi" w:hAnsiTheme="majorHAnsi" w:cstheme="majorHAnsi"/>
                <w:lang w:val="en-GB"/>
              </w:rPr>
            </w:pPr>
          </w:p>
        </w:tc>
      </w:tr>
      <w:tr w:rsidR="00B5379B" w14:paraId="7F6247CC" w14:textId="77777777" w:rsidTr="00A13B59">
        <w:tc>
          <w:tcPr>
            <w:tcW w:w="4253" w:type="dxa"/>
            <w:tcBorders>
              <w:top w:val="single" w:sz="4" w:space="0" w:color="auto"/>
              <w:left w:val="single" w:sz="4" w:space="0" w:color="auto"/>
              <w:bottom w:val="single" w:sz="4" w:space="0" w:color="auto"/>
              <w:right w:val="single" w:sz="4" w:space="0" w:color="auto"/>
            </w:tcBorders>
          </w:tcPr>
          <w:p w14:paraId="09230541"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Familiarity with international fundraising and engagement strategies.</w:t>
            </w:r>
          </w:p>
        </w:tc>
        <w:tc>
          <w:tcPr>
            <w:tcW w:w="3119" w:type="dxa"/>
            <w:tcBorders>
              <w:top w:val="single" w:sz="4" w:space="0" w:color="auto"/>
              <w:left w:val="single" w:sz="4" w:space="0" w:color="auto"/>
              <w:bottom w:val="single" w:sz="4" w:space="0" w:color="auto"/>
              <w:right w:val="single" w:sz="4" w:space="0" w:color="auto"/>
            </w:tcBorders>
          </w:tcPr>
          <w:p w14:paraId="1F8D4B9B"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A9A4D9B"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5C9FF40C" w14:textId="77777777" w:rsidR="00B5379B" w:rsidRPr="00A13B59" w:rsidRDefault="00B5379B" w:rsidP="00575D8D">
            <w:pPr>
              <w:rPr>
                <w:rFonts w:asciiTheme="majorHAnsi" w:hAnsiTheme="majorHAnsi" w:cstheme="majorHAnsi"/>
                <w:lang w:val="en-GB"/>
              </w:rPr>
            </w:pPr>
          </w:p>
        </w:tc>
      </w:tr>
      <w:tr w:rsidR="00B5379B" w14:paraId="439BA761" w14:textId="77777777" w:rsidTr="00A13B59">
        <w:tc>
          <w:tcPr>
            <w:tcW w:w="4253" w:type="dxa"/>
            <w:tcBorders>
              <w:top w:val="single" w:sz="4" w:space="0" w:color="auto"/>
              <w:left w:val="single" w:sz="4" w:space="0" w:color="auto"/>
              <w:bottom w:val="single" w:sz="4" w:space="0" w:color="auto"/>
              <w:right w:val="single" w:sz="4" w:space="0" w:color="auto"/>
            </w:tcBorders>
          </w:tcPr>
          <w:p w14:paraId="78695C56"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Knowledge of the latest trends in charitable giving and digital engagement platforms.</w:t>
            </w:r>
          </w:p>
        </w:tc>
        <w:tc>
          <w:tcPr>
            <w:tcW w:w="3119" w:type="dxa"/>
            <w:tcBorders>
              <w:top w:val="single" w:sz="4" w:space="0" w:color="auto"/>
              <w:left w:val="single" w:sz="4" w:space="0" w:color="auto"/>
              <w:bottom w:val="single" w:sz="4" w:space="0" w:color="auto"/>
              <w:right w:val="single" w:sz="4" w:space="0" w:color="auto"/>
            </w:tcBorders>
          </w:tcPr>
          <w:p w14:paraId="7D083990"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3F953FED"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5BC22F41" w14:textId="77777777" w:rsidR="00B5379B" w:rsidRPr="00A13B59" w:rsidRDefault="00B5379B" w:rsidP="00575D8D">
            <w:pPr>
              <w:rPr>
                <w:rFonts w:asciiTheme="majorHAnsi" w:hAnsiTheme="majorHAnsi" w:cstheme="majorHAnsi"/>
                <w:lang w:val="en-GB"/>
              </w:rPr>
            </w:pPr>
          </w:p>
        </w:tc>
      </w:tr>
      <w:tr w:rsidR="00B5379B" w14:paraId="7C1D3B3A" w14:textId="77777777" w:rsidTr="00A13B59">
        <w:tc>
          <w:tcPr>
            <w:tcW w:w="4253" w:type="dxa"/>
            <w:tcBorders>
              <w:top w:val="single" w:sz="4" w:space="0" w:color="auto"/>
              <w:left w:val="single" w:sz="4" w:space="0" w:color="auto"/>
              <w:bottom w:val="single" w:sz="4" w:space="0" w:color="auto"/>
              <w:right w:val="single" w:sz="4" w:space="0" w:color="auto"/>
            </w:tcBorders>
          </w:tcPr>
          <w:p w14:paraId="45711B1D"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 xml:space="preserve">Experience of developing and feeding into monitoring and evaluation frameworks to measure and report on fundraising and communication service performance. </w:t>
            </w:r>
          </w:p>
        </w:tc>
        <w:tc>
          <w:tcPr>
            <w:tcW w:w="3119" w:type="dxa"/>
            <w:tcBorders>
              <w:top w:val="single" w:sz="4" w:space="0" w:color="auto"/>
              <w:left w:val="single" w:sz="4" w:space="0" w:color="auto"/>
              <w:bottom w:val="single" w:sz="4" w:space="0" w:color="auto"/>
              <w:right w:val="single" w:sz="4" w:space="0" w:color="auto"/>
            </w:tcBorders>
          </w:tcPr>
          <w:p w14:paraId="1F2A1070"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2BC5578E"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 xml:space="preserve">Essential </w:t>
            </w:r>
          </w:p>
        </w:tc>
        <w:tc>
          <w:tcPr>
            <w:tcW w:w="1560" w:type="dxa"/>
            <w:tcBorders>
              <w:top w:val="single" w:sz="4" w:space="0" w:color="auto"/>
              <w:left w:val="single" w:sz="4" w:space="0" w:color="auto"/>
              <w:bottom w:val="single" w:sz="4" w:space="0" w:color="auto"/>
              <w:right w:val="single" w:sz="4" w:space="0" w:color="auto"/>
            </w:tcBorders>
          </w:tcPr>
          <w:p w14:paraId="4CBCA546" w14:textId="77777777" w:rsidR="00B5379B" w:rsidRPr="00A13B59" w:rsidRDefault="00B5379B" w:rsidP="00575D8D">
            <w:pPr>
              <w:rPr>
                <w:rFonts w:asciiTheme="majorHAnsi" w:hAnsiTheme="majorHAnsi" w:cstheme="majorHAnsi"/>
                <w:lang w:val="en-GB"/>
              </w:rPr>
            </w:pPr>
          </w:p>
        </w:tc>
      </w:tr>
    </w:tbl>
    <w:p w14:paraId="715BE97C" w14:textId="77777777" w:rsidR="00B5379B" w:rsidRDefault="00B5379B" w:rsidP="00B5379B">
      <w:pPr>
        <w:rPr>
          <w:rFonts w:ascii="VAG Rounded Std Light" w:hAnsi="VAG Rounded Std Light"/>
          <w:lang w:val="en-GB"/>
        </w:rPr>
      </w:pPr>
    </w:p>
    <w:p w14:paraId="6EB2718B" w14:textId="77777777" w:rsidR="00A13B59" w:rsidRDefault="00A13B59" w:rsidP="00B5379B">
      <w:pPr>
        <w:rPr>
          <w:rFonts w:ascii="VAG Rounded Std Light" w:hAnsi="VAG Rounded Std Light"/>
          <w:lang w:val="en-GB"/>
        </w:rPr>
      </w:pPr>
    </w:p>
    <w:p w14:paraId="0C705545" w14:textId="77777777" w:rsidR="00A13B59" w:rsidRDefault="00A13B59" w:rsidP="00B5379B">
      <w:pPr>
        <w:rPr>
          <w:rFonts w:ascii="VAG Rounded Std Light" w:hAnsi="VAG Rounded Std Light"/>
          <w:lang w:val="en-GB"/>
        </w:rPr>
      </w:pPr>
    </w:p>
    <w:p w14:paraId="442D3F2E" w14:textId="77777777" w:rsidR="00A13B59" w:rsidRDefault="00A13B59" w:rsidP="00B5379B">
      <w:pPr>
        <w:rPr>
          <w:rFonts w:ascii="VAG Rounded Std Light" w:hAnsi="VAG Rounded Std Light"/>
          <w:lang w:val="en-GB"/>
        </w:rPr>
      </w:pPr>
    </w:p>
    <w:p w14:paraId="70B0F5F2" w14:textId="77777777" w:rsidR="00A13B59" w:rsidRDefault="00A13B59" w:rsidP="00B5379B">
      <w:pPr>
        <w:rPr>
          <w:rFonts w:ascii="VAG Rounded Std Light" w:hAnsi="VAG Rounded Std Light"/>
          <w:lang w:val="en-GB"/>
        </w:rPr>
      </w:pPr>
    </w:p>
    <w:tbl>
      <w:tblPr>
        <w:tblStyle w:val="TableGrid"/>
        <w:tblW w:w="10349" w:type="dxa"/>
        <w:tblInd w:w="-856" w:type="dxa"/>
        <w:tblLayout w:type="fixed"/>
        <w:tblLook w:val="04A0" w:firstRow="1" w:lastRow="0" w:firstColumn="1" w:lastColumn="0" w:noHBand="0" w:noVBand="1"/>
      </w:tblPr>
      <w:tblGrid>
        <w:gridCol w:w="3828"/>
        <w:gridCol w:w="3544"/>
        <w:gridCol w:w="1417"/>
        <w:gridCol w:w="1560"/>
      </w:tblGrid>
      <w:tr w:rsidR="00A13B59" w14:paraId="20CC2F59" w14:textId="77777777" w:rsidTr="0020715B">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572ED0" w14:textId="77C8DBF5"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Knowledge &amp; Experience (continued)</w:t>
            </w:r>
          </w:p>
        </w:tc>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AB9FFA" w14:textId="24FEF7AC"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Skills &amp; Abilities (continued)</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251F6D" w14:textId="77777777"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Essential</w:t>
            </w:r>
          </w:p>
          <w:p w14:paraId="6C3357C3" w14:textId="77777777"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BAB267" w14:textId="77777777"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Application</w:t>
            </w:r>
          </w:p>
          <w:p w14:paraId="7D5AD5E2" w14:textId="77777777" w:rsidR="00A13B59" w:rsidRPr="00B43F4B" w:rsidRDefault="00A13B59" w:rsidP="00575D8D">
            <w:pPr>
              <w:rPr>
                <w:rFonts w:asciiTheme="majorHAnsi" w:hAnsiTheme="majorHAnsi" w:cstheme="majorHAnsi"/>
                <w:b/>
                <w:bCs/>
                <w:lang w:val="en-GB"/>
              </w:rPr>
            </w:pPr>
            <w:r w:rsidRPr="00B43F4B">
              <w:rPr>
                <w:rFonts w:asciiTheme="majorHAnsi" w:hAnsiTheme="majorHAnsi" w:cstheme="majorHAnsi"/>
                <w:b/>
                <w:bCs/>
                <w:lang w:val="en-GB"/>
              </w:rPr>
              <w:t>/Interview</w:t>
            </w:r>
          </w:p>
        </w:tc>
      </w:tr>
      <w:tr w:rsidR="00A13B59" w14:paraId="6637DBDA" w14:textId="77777777" w:rsidTr="0020715B">
        <w:tc>
          <w:tcPr>
            <w:tcW w:w="3828" w:type="dxa"/>
            <w:tcBorders>
              <w:top w:val="single" w:sz="4" w:space="0" w:color="auto"/>
              <w:left w:val="single" w:sz="4" w:space="0" w:color="auto"/>
              <w:bottom w:val="single" w:sz="4" w:space="0" w:color="auto"/>
              <w:right w:val="single" w:sz="4" w:space="0" w:color="auto"/>
            </w:tcBorders>
          </w:tcPr>
          <w:p w14:paraId="099963AF"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5C91D3CA"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Exceptional leadership and people management skills, capable of motivating and developing a high-performing team.</w:t>
            </w:r>
          </w:p>
        </w:tc>
        <w:tc>
          <w:tcPr>
            <w:tcW w:w="1417" w:type="dxa"/>
            <w:tcBorders>
              <w:top w:val="single" w:sz="4" w:space="0" w:color="auto"/>
              <w:left w:val="single" w:sz="4" w:space="0" w:color="auto"/>
              <w:bottom w:val="single" w:sz="4" w:space="0" w:color="auto"/>
              <w:right w:val="single" w:sz="4" w:space="0" w:color="auto"/>
            </w:tcBorders>
          </w:tcPr>
          <w:p w14:paraId="6176D475"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26C171CF" w14:textId="77777777" w:rsidR="00A13B59" w:rsidRPr="00A13B59" w:rsidRDefault="00A13B59" w:rsidP="00575D8D">
            <w:pPr>
              <w:rPr>
                <w:rFonts w:asciiTheme="majorHAnsi" w:hAnsiTheme="majorHAnsi" w:cstheme="majorHAnsi"/>
                <w:lang w:val="en-GB"/>
              </w:rPr>
            </w:pPr>
          </w:p>
        </w:tc>
      </w:tr>
      <w:tr w:rsidR="00A13B59" w14:paraId="72FC5E78" w14:textId="77777777" w:rsidTr="0020715B">
        <w:tc>
          <w:tcPr>
            <w:tcW w:w="3828" w:type="dxa"/>
            <w:tcBorders>
              <w:top w:val="single" w:sz="4" w:space="0" w:color="auto"/>
              <w:left w:val="single" w:sz="4" w:space="0" w:color="auto"/>
              <w:bottom w:val="single" w:sz="4" w:space="0" w:color="auto"/>
              <w:right w:val="single" w:sz="4" w:space="0" w:color="auto"/>
            </w:tcBorders>
          </w:tcPr>
          <w:p w14:paraId="07FA293E"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230CEA58"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Strong strategic thinking and problem-solving abilities, with a proven capacity to develop strategic plans that align with organisational goals.</w:t>
            </w:r>
          </w:p>
        </w:tc>
        <w:tc>
          <w:tcPr>
            <w:tcW w:w="1417" w:type="dxa"/>
            <w:tcBorders>
              <w:top w:val="single" w:sz="4" w:space="0" w:color="auto"/>
              <w:left w:val="single" w:sz="4" w:space="0" w:color="auto"/>
              <w:bottom w:val="single" w:sz="4" w:space="0" w:color="auto"/>
              <w:right w:val="single" w:sz="4" w:space="0" w:color="auto"/>
            </w:tcBorders>
          </w:tcPr>
          <w:p w14:paraId="4186FC00"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727E5128" w14:textId="77777777" w:rsidR="00A13B59" w:rsidRPr="00A13B59" w:rsidRDefault="00A13B59" w:rsidP="00575D8D">
            <w:pPr>
              <w:rPr>
                <w:rFonts w:asciiTheme="majorHAnsi" w:hAnsiTheme="majorHAnsi" w:cstheme="majorHAnsi"/>
                <w:lang w:val="en-GB"/>
              </w:rPr>
            </w:pPr>
          </w:p>
        </w:tc>
      </w:tr>
      <w:tr w:rsidR="00A13B59" w14:paraId="27CB7EA1" w14:textId="77777777" w:rsidTr="0020715B">
        <w:tc>
          <w:tcPr>
            <w:tcW w:w="3828" w:type="dxa"/>
            <w:tcBorders>
              <w:top w:val="single" w:sz="4" w:space="0" w:color="auto"/>
              <w:left w:val="single" w:sz="4" w:space="0" w:color="auto"/>
              <w:bottom w:val="single" w:sz="4" w:space="0" w:color="auto"/>
              <w:right w:val="single" w:sz="4" w:space="0" w:color="auto"/>
            </w:tcBorders>
          </w:tcPr>
          <w:p w14:paraId="56C11402"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82978A7"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Excellent communication skills, both verbal and written, with the ability to articulate complex messages and strategies to a variety of audiences.</w:t>
            </w:r>
          </w:p>
        </w:tc>
        <w:tc>
          <w:tcPr>
            <w:tcW w:w="1417" w:type="dxa"/>
            <w:tcBorders>
              <w:top w:val="single" w:sz="4" w:space="0" w:color="auto"/>
              <w:left w:val="single" w:sz="4" w:space="0" w:color="auto"/>
              <w:bottom w:val="single" w:sz="4" w:space="0" w:color="auto"/>
              <w:right w:val="single" w:sz="4" w:space="0" w:color="auto"/>
            </w:tcBorders>
          </w:tcPr>
          <w:p w14:paraId="7A067608"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64EB092A" w14:textId="77777777" w:rsidR="00A13B59" w:rsidRPr="00A13B59" w:rsidRDefault="00A13B59" w:rsidP="00575D8D">
            <w:pPr>
              <w:rPr>
                <w:rFonts w:asciiTheme="majorHAnsi" w:hAnsiTheme="majorHAnsi" w:cstheme="majorHAnsi"/>
                <w:lang w:val="en-GB"/>
              </w:rPr>
            </w:pPr>
          </w:p>
        </w:tc>
      </w:tr>
      <w:tr w:rsidR="00A13B59" w14:paraId="0A0EE642" w14:textId="77777777" w:rsidTr="0020715B">
        <w:tc>
          <w:tcPr>
            <w:tcW w:w="3828" w:type="dxa"/>
            <w:tcBorders>
              <w:top w:val="single" w:sz="4" w:space="0" w:color="auto"/>
              <w:left w:val="single" w:sz="4" w:space="0" w:color="auto"/>
              <w:bottom w:val="single" w:sz="4" w:space="0" w:color="auto"/>
              <w:right w:val="single" w:sz="4" w:space="0" w:color="auto"/>
            </w:tcBorders>
          </w:tcPr>
          <w:p w14:paraId="44C5AF52"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6EE3A58B"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Proficiency in using CRM systems to manage donor information and track fundraising progress.</w:t>
            </w:r>
          </w:p>
        </w:tc>
        <w:tc>
          <w:tcPr>
            <w:tcW w:w="1417" w:type="dxa"/>
            <w:tcBorders>
              <w:top w:val="single" w:sz="4" w:space="0" w:color="auto"/>
              <w:left w:val="single" w:sz="4" w:space="0" w:color="auto"/>
              <w:bottom w:val="single" w:sz="4" w:space="0" w:color="auto"/>
              <w:right w:val="single" w:sz="4" w:space="0" w:color="auto"/>
            </w:tcBorders>
          </w:tcPr>
          <w:p w14:paraId="2E52ADA6"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4DC7F5D" w14:textId="77777777" w:rsidR="00A13B59" w:rsidRPr="00A13B59" w:rsidRDefault="00A13B59" w:rsidP="00575D8D">
            <w:pPr>
              <w:rPr>
                <w:rFonts w:asciiTheme="majorHAnsi" w:hAnsiTheme="majorHAnsi" w:cstheme="majorHAnsi"/>
                <w:lang w:val="en-GB"/>
              </w:rPr>
            </w:pPr>
          </w:p>
        </w:tc>
      </w:tr>
      <w:tr w:rsidR="00A13B59" w14:paraId="0DBE4E16" w14:textId="77777777" w:rsidTr="0020715B">
        <w:tc>
          <w:tcPr>
            <w:tcW w:w="3828" w:type="dxa"/>
            <w:tcBorders>
              <w:top w:val="single" w:sz="4" w:space="0" w:color="auto"/>
              <w:left w:val="single" w:sz="4" w:space="0" w:color="auto"/>
              <w:bottom w:val="single" w:sz="4" w:space="0" w:color="auto"/>
              <w:right w:val="single" w:sz="4" w:space="0" w:color="auto"/>
            </w:tcBorders>
          </w:tcPr>
          <w:p w14:paraId="78A432C9"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E3D4DCB"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Ability to manage multiple projects simultaneously while maintaining attention to detail and meeting deadlines.</w:t>
            </w:r>
          </w:p>
        </w:tc>
        <w:tc>
          <w:tcPr>
            <w:tcW w:w="1417" w:type="dxa"/>
            <w:tcBorders>
              <w:top w:val="single" w:sz="4" w:space="0" w:color="auto"/>
              <w:left w:val="single" w:sz="4" w:space="0" w:color="auto"/>
              <w:bottom w:val="single" w:sz="4" w:space="0" w:color="auto"/>
              <w:right w:val="single" w:sz="4" w:space="0" w:color="auto"/>
            </w:tcBorders>
          </w:tcPr>
          <w:p w14:paraId="20DE397E"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08505AF6" w14:textId="77777777" w:rsidR="00A13B59" w:rsidRPr="00A13B59" w:rsidRDefault="00A13B59" w:rsidP="00575D8D">
            <w:pPr>
              <w:rPr>
                <w:rFonts w:asciiTheme="majorHAnsi" w:hAnsiTheme="majorHAnsi" w:cstheme="majorHAnsi"/>
                <w:lang w:val="en-GB"/>
              </w:rPr>
            </w:pPr>
          </w:p>
        </w:tc>
      </w:tr>
      <w:tr w:rsidR="00A13B59" w14:paraId="0251AAF2" w14:textId="77777777" w:rsidTr="0020715B">
        <w:tc>
          <w:tcPr>
            <w:tcW w:w="3828" w:type="dxa"/>
            <w:tcBorders>
              <w:top w:val="single" w:sz="4" w:space="0" w:color="auto"/>
              <w:left w:val="single" w:sz="4" w:space="0" w:color="auto"/>
              <w:bottom w:val="single" w:sz="4" w:space="0" w:color="auto"/>
              <w:right w:val="single" w:sz="4" w:space="0" w:color="auto"/>
            </w:tcBorders>
          </w:tcPr>
          <w:p w14:paraId="58C656BE"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BFA8C11"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Skills in digital marketing and social media strategy, with a focus on maximising reach and engagement.</w:t>
            </w:r>
          </w:p>
        </w:tc>
        <w:tc>
          <w:tcPr>
            <w:tcW w:w="1417" w:type="dxa"/>
            <w:tcBorders>
              <w:top w:val="single" w:sz="4" w:space="0" w:color="auto"/>
              <w:left w:val="single" w:sz="4" w:space="0" w:color="auto"/>
              <w:bottom w:val="single" w:sz="4" w:space="0" w:color="auto"/>
              <w:right w:val="single" w:sz="4" w:space="0" w:color="auto"/>
            </w:tcBorders>
          </w:tcPr>
          <w:p w14:paraId="65DC483B"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4ECBFA64" w14:textId="77777777" w:rsidR="00A13B59" w:rsidRPr="00A13B59" w:rsidRDefault="00A13B59" w:rsidP="00575D8D">
            <w:pPr>
              <w:rPr>
                <w:rFonts w:asciiTheme="majorHAnsi" w:hAnsiTheme="majorHAnsi" w:cstheme="majorHAnsi"/>
                <w:lang w:val="en-GB"/>
              </w:rPr>
            </w:pPr>
          </w:p>
        </w:tc>
      </w:tr>
      <w:tr w:rsidR="00A13B59" w14:paraId="67E6E0C8" w14:textId="77777777" w:rsidTr="0020715B">
        <w:tc>
          <w:tcPr>
            <w:tcW w:w="3828" w:type="dxa"/>
            <w:tcBorders>
              <w:top w:val="single" w:sz="4" w:space="0" w:color="auto"/>
              <w:left w:val="single" w:sz="4" w:space="0" w:color="auto"/>
              <w:bottom w:val="single" w:sz="4" w:space="0" w:color="auto"/>
              <w:right w:val="single" w:sz="4" w:space="0" w:color="auto"/>
            </w:tcBorders>
          </w:tcPr>
          <w:p w14:paraId="1217A683"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305BA398"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conducting market analysis to identify and capitalise on fundraising opportunities.</w:t>
            </w:r>
          </w:p>
        </w:tc>
        <w:tc>
          <w:tcPr>
            <w:tcW w:w="1417" w:type="dxa"/>
            <w:tcBorders>
              <w:top w:val="single" w:sz="4" w:space="0" w:color="auto"/>
              <w:left w:val="single" w:sz="4" w:space="0" w:color="auto"/>
              <w:bottom w:val="single" w:sz="4" w:space="0" w:color="auto"/>
              <w:right w:val="single" w:sz="4" w:space="0" w:color="auto"/>
            </w:tcBorders>
          </w:tcPr>
          <w:p w14:paraId="469FCAF2"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7B397FC0" w14:textId="77777777" w:rsidR="00A13B59" w:rsidRPr="00A13B59" w:rsidRDefault="00A13B59" w:rsidP="00575D8D">
            <w:pPr>
              <w:rPr>
                <w:rFonts w:asciiTheme="majorHAnsi" w:hAnsiTheme="majorHAnsi" w:cstheme="majorHAnsi"/>
                <w:lang w:val="en-GB"/>
              </w:rPr>
            </w:pPr>
          </w:p>
        </w:tc>
      </w:tr>
      <w:tr w:rsidR="00A13B59" w14:paraId="24C417D6" w14:textId="77777777" w:rsidTr="0020715B">
        <w:tc>
          <w:tcPr>
            <w:tcW w:w="3828" w:type="dxa"/>
            <w:tcBorders>
              <w:top w:val="single" w:sz="4" w:space="0" w:color="auto"/>
              <w:left w:val="single" w:sz="4" w:space="0" w:color="auto"/>
              <w:bottom w:val="single" w:sz="4" w:space="0" w:color="auto"/>
              <w:right w:val="single" w:sz="4" w:space="0" w:color="auto"/>
            </w:tcBorders>
          </w:tcPr>
          <w:p w14:paraId="1F4A5890"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0234421D"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Ability to innovate and adapt strategies in response to changing market conditions or organisational goals.</w:t>
            </w:r>
          </w:p>
        </w:tc>
        <w:tc>
          <w:tcPr>
            <w:tcW w:w="1417" w:type="dxa"/>
            <w:tcBorders>
              <w:top w:val="single" w:sz="4" w:space="0" w:color="auto"/>
              <w:left w:val="single" w:sz="4" w:space="0" w:color="auto"/>
              <w:bottom w:val="single" w:sz="4" w:space="0" w:color="auto"/>
              <w:right w:val="single" w:sz="4" w:space="0" w:color="auto"/>
            </w:tcBorders>
          </w:tcPr>
          <w:p w14:paraId="29D9160C"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082F9718" w14:textId="77777777" w:rsidR="00A13B59" w:rsidRPr="00A13B59" w:rsidRDefault="00A13B59" w:rsidP="00575D8D">
            <w:pPr>
              <w:rPr>
                <w:rFonts w:asciiTheme="majorHAnsi" w:hAnsiTheme="majorHAnsi" w:cstheme="majorHAnsi"/>
                <w:lang w:val="en-GB"/>
              </w:rPr>
            </w:pPr>
          </w:p>
        </w:tc>
      </w:tr>
    </w:tbl>
    <w:p w14:paraId="6E1928CA" w14:textId="77777777" w:rsidR="00B5379B" w:rsidRDefault="00B5379B" w:rsidP="00B5379B">
      <w:pPr>
        <w:rPr>
          <w:rFonts w:ascii="VAG Rounded Std Light" w:hAnsi="VAG Rounded Std Light"/>
          <w:lang w:val="en-GB"/>
        </w:rPr>
      </w:pPr>
    </w:p>
    <w:p w14:paraId="27B79BE5" w14:textId="77777777" w:rsidR="00A13B59" w:rsidRDefault="00A13B59" w:rsidP="00B5379B">
      <w:pPr>
        <w:pStyle w:val="Heading2"/>
        <w:rPr>
          <w:lang w:val="en-GB"/>
        </w:rPr>
      </w:pPr>
    </w:p>
    <w:p w14:paraId="563EB934" w14:textId="0ABDA034" w:rsidR="00B5379B" w:rsidRPr="00E7360B" w:rsidRDefault="00B5379B" w:rsidP="00B5379B">
      <w:pPr>
        <w:pStyle w:val="Heading2"/>
        <w:rPr>
          <w:lang w:val="en-GB"/>
        </w:rPr>
      </w:pPr>
      <w:r w:rsidRPr="00E7360B">
        <w:rPr>
          <w:lang w:val="en-GB"/>
        </w:rPr>
        <w:t>Other Attributes:</w:t>
      </w:r>
    </w:p>
    <w:p w14:paraId="3F53E86A" w14:textId="67C2386F" w:rsidR="00B5379B" w:rsidRPr="00A13B59" w:rsidRDefault="00B5379B" w:rsidP="00B5379B">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Candidates are expected to demonstrate their value-add to METRO Charity’s culture and their potential to lead the Fundraising &amp; Engagement department through a period of transformational growth. The ability to navigate complex donor relationships and secure funding under tight deadlines will be critical for success in this role.</w:t>
      </w:r>
    </w:p>
    <w:sectPr w:rsidR="00B5379B" w:rsidRPr="00A13B59" w:rsidSect="00887786">
      <w:headerReference w:type="even" r:id="rId10"/>
      <w:headerReference w:type="default" r:id="rId11"/>
      <w:footerReference w:type="even" r:id="rId12"/>
      <w:footerReference w:type="default" r:id="rId13"/>
      <w:headerReference w:type="first" r:id="rId14"/>
      <w:footerReference w:type="first" r:id="rId15"/>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8BF83" w14:textId="77777777" w:rsidR="00AD6616" w:rsidRDefault="00AD6616">
      <w:r>
        <w:separator/>
      </w:r>
    </w:p>
  </w:endnote>
  <w:endnote w:type="continuationSeparator" w:id="0">
    <w:p w14:paraId="4FFE732C" w14:textId="77777777" w:rsidR="00AD6616" w:rsidRDefault="00AD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AG Rounded">
    <w:panose1 w:val="020004030400000200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83AF4" w14:textId="77777777" w:rsidR="00AD6616" w:rsidRDefault="00AD6616">
      <w:r>
        <w:separator/>
      </w:r>
    </w:p>
  </w:footnote>
  <w:footnote w:type="continuationSeparator" w:id="0">
    <w:p w14:paraId="46EA8C8F" w14:textId="77777777" w:rsidR="00AD6616" w:rsidRDefault="00AD6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F41FC3"/>
    <w:multiLevelType w:val="hybridMultilevel"/>
    <w:tmpl w:val="4134B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3C232D"/>
    <w:multiLevelType w:val="multilevel"/>
    <w:tmpl w:val="779AAEE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FA6ADE"/>
    <w:multiLevelType w:val="hybridMultilevel"/>
    <w:tmpl w:val="07FA5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13"/>
  </w:num>
  <w:num w:numId="13" w16cid:durableId="1828934073">
    <w:abstractNumId w:val="17"/>
  </w:num>
  <w:num w:numId="14" w16cid:durableId="572667261">
    <w:abstractNumId w:val="18"/>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15"/>
  </w:num>
  <w:num w:numId="17" w16cid:durableId="890846863">
    <w:abstractNumId w:val="14"/>
  </w:num>
  <w:num w:numId="18" w16cid:durableId="2037189981">
    <w:abstractNumId w:val="16"/>
  </w:num>
  <w:num w:numId="19" w16cid:durableId="217591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71BB5"/>
    <w:rsid w:val="001802A0"/>
    <w:rsid w:val="001A64A6"/>
    <w:rsid w:val="001C5B9F"/>
    <w:rsid w:val="001E696C"/>
    <w:rsid w:val="001F3C08"/>
    <w:rsid w:val="0020715B"/>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53FBA"/>
    <w:rsid w:val="00466B24"/>
    <w:rsid w:val="004774AB"/>
    <w:rsid w:val="004961F5"/>
    <w:rsid w:val="004A5DB3"/>
    <w:rsid w:val="004A6905"/>
    <w:rsid w:val="004B6EED"/>
    <w:rsid w:val="004D57AD"/>
    <w:rsid w:val="00505852"/>
    <w:rsid w:val="005669AA"/>
    <w:rsid w:val="00574AE7"/>
    <w:rsid w:val="00584A7F"/>
    <w:rsid w:val="00586C84"/>
    <w:rsid w:val="005A7BA4"/>
    <w:rsid w:val="005F1B7B"/>
    <w:rsid w:val="00650AC6"/>
    <w:rsid w:val="00682376"/>
    <w:rsid w:val="006D59AE"/>
    <w:rsid w:val="006D727F"/>
    <w:rsid w:val="006D785B"/>
    <w:rsid w:val="00703C1B"/>
    <w:rsid w:val="007403E9"/>
    <w:rsid w:val="00750ABC"/>
    <w:rsid w:val="00751B23"/>
    <w:rsid w:val="007549DC"/>
    <w:rsid w:val="007E54AA"/>
    <w:rsid w:val="008009E9"/>
    <w:rsid w:val="00814316"/>
    <w:rsid w:val="00827C81"/>
    <w:rsid w:val="00834AE9"/>
    <w:rsid w:val="00884EBC"/>
    <w:rsid w:val="00885597"/>
    <w:rsid w:val="00887786"/>
    <w:rsid w:val="0089340B"/>
    <w:rsid w:val="0089609D"/>
    <w:rsid w:val="008D1BC5"/>
    <w:rsid w:val="00924769"/>
    <w:rsid w:val="00964EDA"/>
    <w:rsid w:val="00980847"/>
    <w:rsid w:val="009E33D2"/>
    <w:rsid w:val="009E3CF7"/>
    <w:rsid w:val="009F6B19"/>
    <w:rsid w:val="00A06DEA"/>
    <w:rsid w:val="00A13B59"/>
    <w:rsid w:val="00A542D0"/>
    <w:rsid w:val="00A64753"/>
    <w:rsid w:val="00AD6616"/>
    <w:rsid w:val="00B1058B"/>
    <w:rsid w:val="00B14FAD"/>
    <w:rsid w:val="00B43F4B"/>
    <w:rsid w:val="00B5379B"/>
    <w:rsid w:val="00B65E2F"/>
    <w:rsid w:val="00B66D44"/>
    <w:rsid w:val="00B81909"/>
    <w:rsid w:val="00BD676D"/>
    <w:rsid w:val="00BE28A9"/>
    <w:rsid w:val="00BE7D57"/>
    <w:rsid w:val="00BF4570"/>
    <w:rsid w:val="00BF4C91"/>
    <w:rsid w:val="00C10F4A"/>
    <w:rsid w:val="00C12CA5"/>
    <w:rsid w:val="00C734B3"/>
    <w:rsid w:val="00CA7C6A"/>
    <w:rsid w:val="00CC4AF8"/>
    <w:rsid w:val="00D03284"/>
    <w:rsid w:val="00D71BDD"/>
    <w:rsid w:val="00D77971"/>
    <w:rsid w:val="00D957D1"/>
    <w:rsid w:val="00DA764D"/>
    <w:rsid w:val="00DB6CD4"/>
    <w:rsid w:val="00DC54B6"/>
    <w:rsid w:val="00E069D9"/>
    <w:rsid w:val="00E06F2E"/>
    <w:rsid w:val="00E25467"/>
    <w:rsid w:val="00E3097E"/>
    <w:rsid w:val="00E47306"/>
    <w:rsid w:val="00EC0DE2"/>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 w:type="paragraph" w:styleId="NormalWeb">
    <w:name w:val="Normal (Web)"/>
    <w:basedOn w:val="Normal"/>
    <w:uiPriority w:val="99"/>
    <w:unhideWhenUsed/>
    <w:rsid w:val="00B5379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2025-10-02T15:07:00Z</dcterms:created>
  <dcterms:modified xsi:type="dcterms:W3CDTF">2025-10-02T15:07:00Z</dcterms:modified>
</cp:coreProperties>
</file>